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364" w:rsidRPr="007371E8" w:rsidRDefault="00272426" w:rsidP="00187FFE">
      <w:pPr>
        <w:snapToGrid w:val="0"/>
        <w:spacing w:line="300" w:lineRule="auto"/>
        <w:jc w:val="center"/>
        <w:rPr>
          <w:rFonts w:ascii="黑体" w:eastAsia="黑体" w:hAnsi="黑体"/>
          <w:bCs/>
          <w:color w:val="000000" w:themeColor="text1"/>
          <w:sz w:val="28"/>
          <w:szCs w:val="28"/>
        </w:rPr>
      </w:pPr>
      <w:r w:rsidRPr="007371E8">
        <w:rPr>
          <w:rFonts w:ascii="黑体" w:eastAsia="黑体" w:hAnsi="黑体" w:hint="eastAsia"/>
          <w:bCs/>
          <w:color w:val="000000" w:themeColor="text1"/>
          <w:sz w:val="28"/>
          <w:szCs w:val="28"/>
        </w:rPr>
        <w:t>北京市</w:t>
      </w:r>
      <w:r w:rsidR="001F1364" w:rsidRPr="007371E8">
        <w:rPr>
          <w:rFonts w:ascii="黑体" w:eastAsia="黑体" w:hAnsi="黑体" w:hint="eastAsia"/>
          <w:bCs/>
          <w:color w:val="000000" w:themeColor="text1"/>
          <w:sz w:val="28"/>
          <w:szCs w:val="28"/>
        </w:rPr>
        <w:t>东城区2</w:t>
      </w:r>
      <w:r w:rsidR="001F1364" w:rsidRPr="007371E8">
        <w:rPr>
          <w:rFonts w:ascii="黑体" w:eastAsia="黑体" w:hAnsi="黑体"/>
          <w:bCs/>
          <w:color w:val="000000" w:themeColor="text1"/>
          <w:sz w:val="28"/>
          <w:szCs w:val="28"/>
        </w:rPr>
        <w:t>023—2024</w:t>
      </w:r>
      <w:r w:rsidR="001F1364" w:rsidRPr="007371E8">
        <w:rPr>
          <w:rFonts w:ascii="黑体" w:eastAsia="黑体" w:hAnsi="黑体" w:hint="eastAsia"/>
          <w:bCs/>
          <w:color w:val="000000" w:themeColor="text1"/>
          <w:sz w:val="28"/>
          <w:szCs w:val="28"/>
        </w:rPr>
        <w:t>学年度第二学期高三</w:t>
      </w:r>
      <w:r w:rsidR="001F1364" w:rsidRPr="007371E8">
        <w:rPr>
          <w:rFonts w:ascii="黑体" w:eastAsia="黑体" w:hAnsi="黑体"/>
          <w:bCs/>
          <w:color w:val="000000" w:themeColor="text1"/>
          <w:sz w:val="28"/>
          <w:szCs w:val="28"/>
        </w:rPr>
        <w:t>综合练习</w:t>
      </w:r>
      <w:r w:rsidR="001F1364" w:rsidRPr="007371E8">
        <w:rPr>
          <w:rFonts w:ascii="黑体" w:eastAsia="黑体" w:hAnsi="黑体" w:hint="eastAsia"/>
          <w:bCs/>
          <w:color w:val="000000" w:themeColor="text1"/>
          <w:sz w:val="28"/>
          <w:szCs w:val="28"/>
        </w:rPr>
        <w:t>（一）</w:t>
      </w:r>
    </w:p>
    <w:p w:rsidR="00C92F65" w:rsidRPr="007371E8" w:rsidRDefault="00C92F65" w:rsidP="00187FFE">
      <w:pPr>
        <w:snapToGrid w:val="0"/>
        <w:spacing w:line="300" w:lineRule="auto"/>
        <w:jc w:val="center"/>
        <w:rPr>
          <w:rFonts w:ascii="黑体" w:eastAsia="黑体" w:hAnsi="黑体"/>
          <w:bCs/>
          <w:color w:val="000000" w:themeColor="text1"/>
          <w:sz w:val="28"/>
          <w:szCs w:val="28"/>
        </w:rPr>
      </w:pPr>
    </w:p>
    <w:p w:rsidR="001F1364" w:rsidRPr="007371E8" w:rsidRDefault="001F1364" w:rsidP="00187FFE">
      <w:pPr>
        <w:snapToGrid w:val="0"/>
        <w:spacing w:line="300" w:lineRule="auto"/>
        <w:jc w:val="center"/>
        <w:rPr>
          <w:rFonts w:asciiTheme="minorEastAsia" w:hAnsiTheme="minorEastAsia"/>
          <w:bCs/>
          <w:color w:val="000000" w:themeColor="text1"/>
          <w:szCs w:val="21"/>
        </w:rPr>
      </w:pPr>
      <w:r w:rsidRPr="007371E8">
        <w:rPr>
          <w:rFonts w:ascii="宋体" w:eastAsia="宋体" w:hAnsi="宋体" w:hint="eastAsia"/>
          <w:bCs/>
          <w:color w:val="000000" w:themeColor="text1"/>
          <w:sz w:val="28"/>
          <w:szCs w:val="28"/>
        </w:rPr>
        <w:t xml:space="preserve">              </w:t>
      </w:r>
      <w:r w:rsidRPr="007371E8">
        <w:rPr>
          <w:rFonts w:ascii="宋体" w:eastAsia="宋体" w:hAnsi="宋体"/>
          <w:bCs/>
          <w:color w:val="000000" w:themeColor="text1"/>
          <w:sz w:val="28"/>
          <w:szCs w:val="28"/>
        </w:rPr>
        <w:t xml:space="preserve">  </w:t>
      </w:r>
      <w:r w:rsidRPr="007371E8">
        <w:rPr>
          <w:rFonts w:ascii="宋体" w:eastAsia="宋体" w:hAnsi="宋体" w:hint="eastAsia"/>
          <w:b/>
          <w:bCs/>
          <w:color w:val="000000" w:themeColor="text1"/>
          <w:sz w:val="30"/>
          <w:szCs w:val="30"/>
        </w:rPr>
        <w:t>历史</w:t>
      </w:r>
      <w:r w:rsidRPr="007371E8">
        <w:rPr>
          <w:rFonts w:ascii="宋体" w:eastAsia="宋体" w:hAnsi="宋体"/>
          <w:bCs/>
          <w:color w:val="000000" w:themeColor="text1"/>
          <w:sz w:val="24"/>
          <w:szCs w:val="24"/>
        </w:rPr>
        <w:t xml:space="preserve">  </w:t>
      </w:r>
      <w:r w:rsidRPr="007371E8">
        <w:rPr>
          <w:rFonts w:ascii="楷体" w:eastAsia="楷体" w:hAnsi="楷体"/>
          <w:bCs/>
          <w:color w:val="000000" w:themeColor="text1"/>
          <w:sz w:val="24"/>
          <w:szCs w:val="24"/>
        </w:rPr>
        <w:t xml:space="preserve">                 </w:t>
      </w:r>
      <w:r w:rsidRPr="007371E8">
        <w:rPr>
          <w:rFonts w:asciiTheme="minorEastAsia" w:hAnsiTheme="minorEastAsia"/>
          <w:bCs/>
          <w:color w:val="000000" w:themeColor="text1"/>
          <w:szCs w:val="21"/>
        </w:rPr>
        <w:t>2024.</w:t>
      </w:r>
      <w:r w:rsidR="000A4964" w:rsidRPr="007371E8">
        <w:rPr>
          <w:rFonts w:asciiTheme="minorEastAsia" w:hAnsiTheme="minorEastAsia"/>
          <w:bCs/>
          <w:color w:val="000000" w:themeColor="text1"/>
          <w:szCs w:val="21"/>
        </w:rPr>
        <w:t>4</w:t>
      </w:r>
    </w:p>
    <w:p w:rsidR="00C92F65" w:rsidRPr="007371E8" w:rsidRDefault="00C92F65" w:rsidP="00187FFE">
      <w:pPr>
        <w:snapToGrid w:val="0"/>
        <w:spacing w:line="300" w:lineRule="auto"/>
        <w:jc w:val="center"/>
        <w:rPr>
          <w:rFonts w:ascii="楷体" w:eastAsia="楷体" w:hAnsi="楷体"/>
          <w:bCs/>
          <w:color w:val="000000" w:themeColor="text1"/>
          <w:sz w:val="24"/>
          <w:szCs w:val="24"/>
        </w:rPr>
      </w:pPr>
    </w:p>
    <w:p w:rsidR="001F1364" w:rsidRPr="007371E8" w:rsidRDefault="001F1364" w:rsidP="00187FFE">
      <w:pPr>
        <w:snapToGrid w:val="0"/>
        <w:spacing w:line="300" w:lineRule="auto"/>
        <w:ind w:firstLine="420"/>
        <w:jc w:val="left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本试卷共</w:t>
      </w:r>
      <w:r w:rsidRPr="007371E8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9</w:t>
      </w:r>
      <w:r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页，共1</w:t>
      </w:r>
      <w:r w:rsidRPr="007371E8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00</w:t>
      </w:r>
      <w:r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分。考试时长9</w:t>
      </w:r>
      <w:r w:rsidRPr="007371E8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0</w:t>
      </w:r>
      <w:r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分钟。考生务必将</w:t>
      </w:r>
      <w:proofErr w:type="gramStart"/>
      <w:r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答案答在答题</w:t>
      </w:r>
      <w:proofErr w:type="gramEnd"/>
      <w:r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卡上，在试卷上作答无效。</w:t>
      </w:r>
      <w:r w:rsidR="008545F5"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考试</w:t>
      </w:r>
      <w:r w:rsidR="008545F5" w:rsidRPr="007371E8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结束后，将本试卷和答题卡</w:t>
      </w:r>
      <w:r w:rsidR="008545F5" w:rsidRPr="007371E8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一并</w:t>
      </w:r>
      <w:r w:rsidR="008545F5" w:rsidRPr="007371E8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交回。</w:t>
      </w:r>
    </w:p>
    <w:p w:rsidR="001461E9" w:rsidRPr="007371E8" w:rsidRDefault="001461E9" w:rsidP="00187FFE">
      <w:pPr>
        <w:snapToGrid w:val="0"/>
        <w:spacing w:line="300" w:lineRule="auto"/>
        <w:ind w:firstLine="420"/>
        <w:jc w:val="left"/>
        <w:rPr>
          <w:rFonts w:asciiTheme="minorEastAsia" w:eastAsiaTheme="minorEastAsia" w:hAnsiTheme="minorEastAsia"/>
          <w:bCs/>
          <w:color w:val="000000" w:themeColor="text1"/>
          <w:szCs w:val="21"/>
        </w:rPr>
      </w:pPr>
    </w:p>
    <w:p w:rsidR="001F1364" w:rsidRPr="007371E8" w:rsidRDefault="001F1364" w:rsidP="00187FFE">
      <w:pPr>
        <w:snapToGrid w:val="0"/>
        <w:spacing w:line="300" w:lineRule="auto"/>
        <w:ind w:firstLine="420"/>
        <w:jc w:val="center"/>
        <w:rPr>
          <w:rFonts w:asciiTheme="minorEastAsia" w:hAnsiTheme="minorEastAsia"/>
          <w:bCs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bCs/>
          <w:color w:val="000000" w:themeColor="text1"/>
          <w:sz w:val="28"/>
          <w:szCs w:val="28"/>
        </w:rPr>
        <w:t>第一部分</w:t>
      </w:r>
    </w:p>
    <w:p w:rsidR="001461E9" w:rsidRPr="007371E8" w:rsidRDefault="001461E9" w:rsidP="00187FFE">
      <w:pPr>
        <w:snapToGrid w:val="0"/>
        <w:spacing w:line="300" w:lineRule="auto"/>
        <w:ind w:firstLine="420"/>
        <w:jc w:val="left"/>
        <w:rPr>
          <w:rFonts w:ascii="黑体" w:eastAsia="黑体" w:hAnsi="黑体"/>
          <w:color w:val="000000" w:themeColor="text1"/>
          <w:szCs w:val="21"/>
        </w:rPr>
      </w:pPr>
    </w:p>
    <w:p w:rsidR="001F1364" w:rsidRPr="007371E8" w:rsidRDefault="001F1364" w:rsidP="00187FFE">
      <w:pPr>
        <w:snapToGrid w:val="0"/>
        <w:spacing w:line="300" w:lineRule="auto"/>
        <w:ind w:firstLineChars="200" w:firstLine="480"/>
        <w:jc w:val="left"/>
        <w:rPr>
          <w:rFonts w:ascii="黑体" w:eastAsia="黑体" w:hAnsi="黑体"/>
          <w:bCs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bCs/>
          <w:color w:val="000000" w:themeColor="text1"/>
          <w:sz w:val="24"/>
          <w:szCs w:val="24"/>
        </w:rPr>
        <w:t>本部分共1</w:t>
      </w:r>
      <w:r w:rsidRPr="007371E8">
        <w:rPr>
          <w:rFonts w:ascii="黑体" w:eastAsia="黑体" w:hAnsi="黑体"/>
          <w:bCs/>
          <w:color w:val="000000" w:themeColor="text1"/>
          <w:sz w:val="24"/>
          <w:szCs w:val="24"/>
        </w:rPr>
        <w:t>5</w:t>
      </w:r>
      <w:r w:rsidRPr="007371E8">
        <w:rPr>
          <w:rFonts w:ascii="黑体" w:eastAsia="黑体" w:hAnsi="黑体" w:hint="eastAsia"/>
          <w:bCs/>
          <w:color w:val="000000" w:themeColor="text1"/>
          <w:sz w:val="24"/>
          <w:szCs w:val="24"/>
        </w:rPr>
        <w:t>小题，每题3分，共4</w:t>
      </w:r>
      <w:r w:rsidRPr="007371E8">
        <w:rPr>
          <w:rFonts w:ascii="黑体" w:eastAsia="黑体" w:hAnsi="黑体"/>
          <w:bCs/>
          <w:color w:val="000000" w:themeColor="text1"/>
          <w:sz w:val="24"/>
          <w:szCs w:val="24"/>
        </w:rPr>
        <w:t>5</w:t>
      </w:r>
      <w:r w:rsidRPr="007371E8">
        <w:rPr>
          <w:rFonts w:ascii="黑体" w:eastAsia="黑体" w:hAnsi="黑体" w:hint="eastAsia"/>
          <w:bCs/>
          <w:color w:val="000000" w:themeColor="text1"/>
          <w:sz w:val="24"/>
          <w:szCs w:val="24"/>
        </w:rPr>
        <w:t>分。在每题列出的四个选项中，选出最符合题目要求的一项。</w:t>
      </w:r>
    </w:p>
    <w:p w:rsidR="00EF785B" w:rsidRPr="007371E8" w:rsidRDefault="00EF785B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1.考古</w:t>
      </w:r>
      <w:r w:rsidR="00E37EE0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工作者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在山西某地发现了规模宏大的城址，以及七百多座墓葬所组成的墓葬群（见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下表</w:t>
      </w:r>
      <w:r w:rsidR="00731272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）。此考古发现</w:t>
      </w:r>
    </w:p>
    <w:tbl>
      <w:tblPr>
        <w:tblStyle w:val="a5"/>
        <w:tblW w:w="4937" w:type="pct"/>
        <w:jc w:val="center"/>
        <w:tblLook w:val="04A0" w:firstRow="1" w:lastRow="0" w:firstColumn="1" w:lastColumn="0" w:noHBand="0" w:noVBand="1"/>
      </w:tblPr>
      <w:tblGrid>
        <w:gridCol w:w="1000"/>
        <w:gridCol w:w="863"/>
        <w:gridCol w:w="5455"/>
        <w:gridCol w:w="1292"/>
      </w:tblGrid>
      <w:tr w:rsidR="007371E8" w:rsidRPr="007371E8" w:rsidTr="00F32831">
        <w:trPr>
          <w:jc w:val="center"/>
        </w:trPr>
        <w:tc>
          <w:tcPr>
            <w:tcW w:w="58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规模</w:t>
            </w:r>
          </w:p>
        </w:tc>
        <w:tc>
          <w:tcPr>
            <w:tcW w:w="50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比重</w:t>
            </w:r>
          </w:p>
        </w:tc>
        <w:tc>
          <w:tcPr>
            <w:tcW w:w="3168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随葬品</w:t>
            </w:r>
          </w:p>
        </w:tc>
        <w:tc>
          <w:tcPr>
            <w:tcW w:w="750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墓主人</w:t>
            </w:r>
          </w:p>
        </w:tc>
      </w:tr>
      <w:tr w:rsidR="007371E8" w:rsidRPr="007371E8" w:rsidTr="00F32831">
        <w:trPr>
          <w:trHeight w:val="472"/>
          <w:jc w:val="center"/>
        </w:trPr>
        <w:tc>
          <w:tcPr>
            <w:tcW w:w="58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大型墓</w:t>
            </w:r>
          </w:p>
        </w:tc>
        <w:tc>
          <w:tcPr>
            <w:tcW w:w="50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1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.3%</w:t>
            </w:r>
          </w:p>
        </w:tc>
        <w:tc>
          <w:tcPr>
            <w:tcW w:w="3168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一、二百件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，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包括彩绘陶器、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玉器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、整猪骨架</w:t>
            </w:r>
            <w:r w:rsidR="00C41CBD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等</w:t>
            </w:r>
            <w:r w:rsidR="005432C4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，</w:t>
            </w:r>
            <w:r w:rsidR="005432C4"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其中一座墓有</w:t>
            </w:r>
            <w:proofErr w:type="gramStart"/>
            <w:r w:rsidR="005432C4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鼍</w:t>
            </w:r>
            <w:proofErr w:type="gramEnd"/>
            <w:r w:rsidR="005432C4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鼓（鳄鱼皮制）、雕刻石磬</w:t>
            </w:r>
            <w:r w:rsidR="0083544D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等礼器</w:t>
            </w:r>
          </w:p>
        </w:tc>
        <w:tc>
          <w:tcPr>
            <w:tcW w:w="750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均为男性</w:t>
            </w:r>
          </w:p>
        </w:tc>
      </w:tr>
      <w:tr w:rsidR="007371E8" w:rsidRPr="007371E8" w:rsidTr="00F32831">
        <w:trPr>
          <w:trHeight w:val="256"/>
          <w:jc w:val="center"/>
        </w:trPr>
        <w:tc>
          <w:tcPr>
            <w:tcW w:w="58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中型墓</w:t>
            </w:r>
          </w:p>
        </w:tc>
        <w:tc>
          <w:tcPr>
            <w:tcW w:w="50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1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1.4%</w:t>
            </w:r>
          </w:p>
        </w:tc>
        <w:tc>
          <w:tcPr>
            <w:tcW w:w="3168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几</w:t>
            </w:r>
            <w:r w:rsidR="00C41CBD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十件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，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包括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彩绘陶器、猪下颚骨</w:t>
            </w:r>
            <w:r w:rsidR="00C41CBD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等</w:t>
            </w:r>
          </w:p>
        </w:tc>
        <w:tc>
          <w:tcPr>
            <w:tcW w:w="750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多</w:t>
            </w:r>
            <w:r w:rsidR="005465EA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为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男性</w:t>
            </w:r>
          </w:p>
        </w:tc>
      </w:tr>
      <w:tr w:rsidR="007371E8" w:rsidRPr="007371E8" w:rsidTr="00F32831">
        <w:trPr>
          <w:trHeight w:val="261"/>
          <w:jc w:val="center"/>
        </w:trPr>
        <w:tc>
          <w:tcPr>
            <w:tcW w:w="58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小型墓</w:t>
            </w:r>
          </w:p>
        </w:tc>
        <w:tc>
          <w:tcPr>
            <w:tcW w:w="501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8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7.3%</w:t>
            </w:r>
          </w:p>
        </w:tc>
        <w:tc>
          <w:tcPr>
            <w:tcW w:w="3168" w:type="pct"/>
            <w:vAlign w:val="center"/>
          </w:tcPr>
          <w:p w:rsidR="00EF785B" w:rsidRPr="007371E8" w:rsidRDefault="00C41CBD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0</w:t>
            </w:r>
            <w:r w:rsidR="00EF785B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～3件</w:t>
            </w:r>
          </w:p>
        </w:tc>
        <w:tc>
          <w:tcPr>
            <w:tcW w:w="750" w:type="pct"/>
            <w:vAlign w:val="center"/>
          </w:tcPr>
          <w:p w:rsidR="00EF785B" w:rsidRPr="007371E8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</w:p>
        </w:tc>
      </w:tr>
    </w:tbl>
    <w:p w:rsidR="006C71BD" w:rsidRPr="007371E8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992F8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</w:t>
      </w:r>
      <w:r w:rsidR="000B0004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旧</w:t>
      </w:r>
      <w:r w:rsidR="00992F8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石器时代文化的</w:t>
      </w:r>
      <w:r w:rsidR="002E066F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典型</w:t>
      </w:r>
      <w:r w:rsidR="00992F8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代表</w:t>
      </w:r>
    </w:p>
    <w:p w:rsidR="00EF785B" w:rsidRPr="007371E8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731272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印证了</w:t>
      </w:r>
      <w:r w:rsidR="002E066F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农业</w:t>
      </w:r>
      <w:r w:rsidR="002E066F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和畜牧业</w:t>
      </w:r>
      <w:r w:rsidR="00731272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开始出现</w:t>
      </w:r>
      <w:bookmarkStart w:id="0" w:name="_GoBack"/>
      <w:bookmarkEnd w:id="0"/>
    </w:p>
    <w:p w:rsidR="006C71BD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342F1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具备了国家的</w:t>
      </w:r>
      <w:r w:rsidR="00342F19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初始形态</w:t>
      </w:r>
      <w:r w:rsidR="002473B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的特征</w:t>
      </w:r>
    </w:p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3E3EC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反映</w:t>
      </w:r>
      <w:r w:rsidR="00E558A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了礼乐制度的成熟</w:t>
      </w:r>
      <w:r w:rsidR="0020258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和发达</w:t>
      </w:r>
    </w:p>
    <w:p w:rsidR="00EF785B" w:rsidRPr="00BD10AF" w:rsidRDefault="00EF785B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2.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春秋战国时期出现了军市，下表是典籍中</w:t>
      </w:r>
      <w:r w:rsidR="00275D2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</w:t>
      </w:r>
      <w:r w:rsidR="00D754D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军市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D754D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相关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记述。</w:t>
      </w:r>
      <w:r w:rsidR="00801AF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军</w:t>
      </w:r>
      <w:r w:rsidR="00801AF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市的</w:t>
      </w:r>
      <w:r w:rsidR="00801AF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出现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6378"/>
      </w:tblGrid>
      <w:tr w:rsidR="007371E8" w:rsidRPr="00BD10AF" w:rsidTr="005E7ADA">
        <w:tc>
          <w:tcPr>
            <w:tcW w:w="1985" w:type="dxa"/>
          </w:tcPr>
          <w:p w:rsidR="00EF785B" w:rsidRPr="00BD10AF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典籍</w:t>
            </w:r>
          </w:p>
        </w:tc>
        <w:tc>
          <w:tcPr>
            <w:tcW w:w="6378" w:type="dxa"/>
          </w:tcPr>
          <w:p w:rsidR="00EF785B" w:rsidRPr="00BD10AF" w:rsidRDefault="00EF785B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内容</w:t>
            </w:r>
          </w:p>
        </w:tc>
      </w:tr>
      <w:tr w:rsidR="007371E8" w:rsidRPr="00BD10AF" w:rsidTr="005E7ADA">
        <w:tc>
          <w:tcPr>
            <w:tcW w:w="1985" w:type="dxa"/>
          </w:tcPr>
          <w:p w:rsidR="00EF785B" w:rsidRPr="00BD10AF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《战国策</w:t>
            </w:r>
            <w:r w:rsidR="003E703E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·</w:t>
            </w:r>
            <w:r w:rsidR="003E703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齐策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》</w:t>
            </w:r>
          </w:p>
        </w:tc>
        <w:tc>
          <w:tcPr>
            <w:tcW w:w="6378" w:type="dxa"/>
          </w:tcPr>
          <w:p w:rsidR="00EF785B" w:rsidRPr="00BD10AF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proofErr w:type="gramStart"/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士闻战</w:t>
            </w:r>
            <w:proofErr w:type="gramEnd"/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，则输私财而富军市</w:t>
            </w:r>
          </w:p>
        </w:tc>
      </w:tr>
      <w:tr w:rsidR="007371E8" w:rsidRPr="00BD10AF" w:rsidTr="005E7ADA">
        <w:tc>
          <w:tcPr>
            <w:tcW w:w="1985" w:type="dxa"/>
          </w:tcPr>
          <w:p w:rsidR="00EF785B" w:rsidRPr="00BD10AF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《商君书》</w:t>
            </w:r>
          </w:p>
        </w:tc>
        <w:tc>
          <w:tcPr>
            <w:tcW w:w="6378" w:type="dxa"/>
          </w:tcPr>
          <w:p w:rsidR="00EF785B" w:rsidRPr="00BD10AF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令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军市无</w:t>
            </w:r>
            <w:proofErr w:type="gramStart"/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得私输粮</w:t>
            </w:r>
            <w:proofErr w:type="gramEnd"/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者，则奸谋无所于伏（藏）</w:t>
            </w:r>
          </w:p>
        </w:tc>
      </w:tr>
      <w:tr w:rsidR="007371E8" w:rsidRPr="00BD10AF" w:rsidTr="005E7ADA">
        <w:tc>
          <w:tcPr>
            <w:tcW w:w="1985" w:type="dxa"/>
          </w:tcPr>
          <w:p w:rsidR="00EF785B" w:rsidRPr="00BD10AF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《史记》</w:t>
            </w:r>
          </w:p>
        </w:tc>
        <w:tc>
          <w:tcPr>
            <w:tcW w:w="6378" w:type="dxa"/>
          </w:tcPr>
          <w:p w:rsidR="00EF785B" w:rsidRPr="00BD10AF" w:rsidRDefault="00EF785B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李牧为赵将，居边，军市之租（收入）皆自用</w:t>
            </w:r>
            <w:proofErr w:type="gramStart"/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飨</w:t>
            </w:r>
            <w:proofErr w:type="gramEnd"/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（奖赏）士</w:t>
            </w:r>
          </w:p>
        </w:tc>
      </w:tr>
    </w:tbl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3B6FE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体现了</w:t>
      </w:r>
      <w:r w:rsidR="0000401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</w:t>
      </w:r>
      <w:r w:rsidR="003B6FE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工商食官</w:t>
      </w:r>
      <w:r w:rsidR="0000401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</w:t>
      </w:r>
      <w:r w:rsidR="003B6FE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的格局被突破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B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反映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了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政府对</w:t>
      </w:r>
      <w:r w:rsidR="0000401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商业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直接管理</w:t>
      </w:r>
    </w:p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3B6FE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适应</w:t>
      </w:r>
      <w:r w:rsidR="004A333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</w:t>
      </w:r>
      <w:r w:rsidR="003B6FE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战争需要，</w:t>
      </w:r>
      <w:r w:rsidR="004A333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遍及</w:t>
      </w:r>
      <w:r w:rsidR="003B6FE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边疆地区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</w:t>
      </w:r>
      <w:r w:rsidR="0000401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是导致诸侯割据的</w:t>
      </w:r>
      <w:r w:rsidR="00A54DE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主要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因素</w:t>
      </w:r>
    </w:p>
    <w:p w:rsidR="00EF785B" w:rsidRPr="00BD10AF" w:rsidRDefault="00EF785B" w:rsidP="00187FFE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3.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唐制，朔望常朝以外，皇帝每逢一、五、九日接见</w:t>
      </w:r>
      <w:r w:rsidR="00DE365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诸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宰相，宰相须同进同出。诸宰相“会食于政事堂”</w:t>
      </w:r>
      <w:r w:rsidR="000220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221DA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皇帝</w:t>
      </w:r>
      <w:r w:rsidR="00BC7B8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还</w:t>
      </w:r>
      <w:r w:rsidR="00221DA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安排</w:t>
      </w:r>
      <w:proofErr w:type="gramStart"/>
      <w:r w:rsidR="006A6B9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很多负</w:t>
      </w:r>
      <w:proofErr w:type="gramEnd"/>
      <w:r w:rsidR="006A6B9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实际行政责任的低级官员</w:t>
      </w:r>
      <w:r w:rsidR="00221DA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也</w:t>
      </w:r>
      <w:r w:rsidR="006A6B9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进入政事堂。</w:t>
      </w:r>
      <w:r w:rsidR="000220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上述材料</w:t>
      </w:r>
      <w:r w:rsidR="004E4EE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反映</w:t>
      </w:r>
      <w:r w:rsidR="000220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出</w:t>
      </w:r>
    </w:p>
    <w:p w:rsidR="00EF785B" w:rsidRPr="00BD10AF" w:rsidRDefault="00A751BA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①唐代实行</w:t>
      </w:r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集体议政   </w:t>
      </w:r>
      <w:r w:rsidR="00EF785B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</w:t>
      </w:r>
      <w:r w:rsidR="0002203B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</w:t>
      </w:r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="00AC0B2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宰相权力的</w:t>
      </w:r>
      <w:r w:rsidR="001A2F5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逐步</w:t>
      </w:r>
      <w:r w:rsidR="00E407B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扩大</w:t>
      </w:r>
    </w:p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proofErr w:type="gramStart"/>
      <w:r w:rsidR="0045301C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外重内轻局面</w:t>
      </w:r>
      <w:proofErr w:type="gramEnd"/>
      <w:r w:rsidR="0045301C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改善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</w:t>
      </w:r>
      <w:r w:rsidR="00C24FD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 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="00E407B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决策的效率</w:t>
      </w:r>
      <w:r w:rsidR="00C24FD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得到</w:t>
      </w:r>
      <w:r w:rsidR="00AC0B2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提高</w:t>
      </w:r>
    </w:p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①②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</w:t>
      </w:r>
      <w:r w:rsidR="00EB187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="00EB187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  <w:t xml:space="preserve">  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③④</w:t>
      </w:r>
    </w:p>
    <w:p w:rsidR="00D216AC" w:rsidRPr="00BD10AF" w:rsidRDefault="009F5351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A01E96" wp14:editId="16C23517">
                <wp:simplePos x="0" y="0"/>
                <wp:positionH relativeFrom="column">
                  <wp:posOffset>2274570</wp:posOffset>
                </wp:positionH>
                <wp:positionV relativeFrom="paragraph">
                  <wp:posOffset>452120</wp:posOffset>
                </wp:positionV>
                <wp:extent cx="1733550" cy="1879600"/>
                <wp:effectExtent l="1028700" t="0" r="19050" b="25400"/>
                <wp:wrapNone/>
                <wp:docPr id="3" name="对话气泡: 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879600"/>
                        </a:xfrm>
                        <a:prstGeom prst="wedgeRoundRectCallout">
                          <a:avLst>
                            <a:gd name="adj1" fmla="val -106472"/>
                            <a:gd name="adj2" fmla="val -3977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85B" w:rsidRPr="003656EA" w:rsidRDefault="00EF785B" w:rsidP="00EF785B">
                            <w:pPr>
                              <w:jc w:val="center"/>
                              <w:rPr>
                                <w:rFonts w:ascii="楷体" w:eastAsia="楷体" w:hAnsi="楷体"/>
                                <w:color w:val="000000" w:themeColor="text1"/>
                                <w:szCs w:val="21"/>
                              </w:rPr>
                            </w:pPr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蒙古字体</w:t>
                            </w:r>
                          </w:p>
                          <w:p w:rsidR="00EF785B" w:rsidRPr="003656EA" w:rsidRDefault="00EF785B" w:rsidP="00EF785B">
                            <w:pPr>
                              <w:jc w:val="left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蒙古之书（文字），前</w:t>
                            </w:r>
                            <w:proofErr w:type="gramStart"/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乎学者</w:t>
                            </w:r>
                            <w:proofErr w:type="gramEnd"/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之所未观。近风化自北而南，新学尚之……蒙古之学，设为专门。初学能复熟此编，亦可以为入</w:t>
                            </w:r>
                            <w:proofErr w:type="gramStart"/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仕</w:t>
                            </w:r>
                            <w:proofErr w:type="gramEnd"/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之</w:t>
                            </w:r>
                            <w:r w:rsidR="00A06C78"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捷径</w:t>
                            </w:r>
                            <w:r w:rsidRPr="003656EA">
                              <w:rPr>
                                <w:rFonts w:ascii="楷体" w:eastAsia="楷体" w:hAnsi="楷体" w:hint="eastAsia"/>
                                <w:color w:val="000000" w:themeColor="text1"/>
                                <w:szCs w:val="21"/>
                              </w:rPr>
                              <w:t>云。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01E9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4" o:spid="_x0000_s1026" type="#_x0000_t62" style="position:absolute;left:0;text-align:left;margin-left:179.1pt;margin-top:35.6pt;width:136.5pt;height:1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Cm1gIAALoFAAAOAAAAZHJzL2Uyb0RvYy54bWysVM1uEzEQviPxDpbv7WaTNGmjbqooVRFS&#10;1UZtoWfHaycLXtvYTjbhAXgAxBGE4II4FYkTBx6npY/B2LvZpJAT4mLPeH48883P4dEiF2jOjM2U&#10;THC828CISarSTE4S/OzqZGcfI+uITIlQkiV4ySw+6j9+dFjoHmuqqRIpMwicSNsrdIKnzuleFFk6&#10;ZTmxu0ozCUKuTE4csGYSpYYU4D0XUbPR6ESFMqk2ijJr4fW4FOJ+8M85o+6cc8scEgmG2Fw4TTjH&#10;/oz6h6Q3MURPM1qFQf4hipxkEj6tXR0TR9DMZH+5yjNqlFXc7VKVR4rzjLKQA2QTN/7I5nJKNAu5&#10;ADhW1zDZ/+eWns1HBmVpglsYSZJDiW5vftzffLj79u7u+6ceun3/5v7L218fv97+/IzaHq9C2x6Y&#10;XeqRqTgLpE9+wU3ub0gLLQLGyxpjtnCIwmPcbbX29qAUFGTxfveg0whViNbm2lj3hKkceSLBBUsn&#10;7ELNZHoB5RwSIdTMBbDJ/NS6gHpaxU7SFzFGPBdQxDkRaCdudNrdZlXmDa3mA63WQbe76oUNJYBk&#10;7SrudDpd7wgirT4GahUrPHtcSiQC5ZaC+diEvGAcEIbcmyHq0NtsKAyCCBNMKGXSdSrPQdub8UyI&#10;2jDeZihcXBlVut6MhZ6vDRvbDB/+WFuEX5V0tXGeSWW2OUhf1j+X+qvsy5x9+m4xXlTdMVbpEnrM&#10;qHL4rKYnGRT2lFg3IgYKBc0AG8Sdw8GFKhKsKgqjqTKvt717/QQz8hxujAqY3wTbVzNiGEbiqYQB&#10;OYjbbT/wgWnvdZvAmE3JeFMiZ/lQQTGgeSC+QHp9J1YkNyq/hlUz8P+CiEgKsSWYOrNihq7cK7Cs&#10;KBsMghoMuSbuVF5q6p17iH3HXC2uidFVfzsYjTO1mvWquco+W+t6S6kGM6d45rzQg1wiWzGwIIB6&#10;sIE2+aC1Xrn93wAAAP//AwBQSwMEFAAGAAgAAAAhAGYRSuHdAAAACgEAAA8AAABkcnMvZG93bnJl&#10;di54bWxMj81OwzAQhO9IvIO1lbhRpykkJY1TIQTiTAN3J9n8qPE6st008PRsT3DaXc1o9pv8sJhR&#10;zOj8YEnBZh2BQKptM1Cn4LN8u9+B8EFTo0dLqOAbPRyK25tcZ4290AfOx9AJDiGfaQV9CFMmpa97&#10;NNqv7YTEWmud0YFP18nG6QuHm1HGUZRIowfiD72e8KXH+nQ8GwWuffLv1Uku1VfZhXJ+SF/bH6fU&#10;3Wp53oMIuIQ/M1zxGR0KZqrsmRovRgXbx13MVgXphicbku11qVhJ0hhkkcv/FYpfAAAA//8DAFBL&#10;AQItABQABgAIAAAAIQC2gziS/gAAAOEBAAATAAAAAAAAAAAAAAAAAAAAAABbQ29udGVudF9UeXBl&#10;c10ueG1sUEsBAi0AFAAGAAgAAAAhADj9If/WAAAAlAEAAAsAAAAAAAAAAAAAAAAALwEAAF9yZWxz&#10;Ly5yZWxzUEsBAi0AFAAGAAgAAAAhAGDOkKbWAgAAugUAAA4AAAAAAAAAAAAAAAAALgIAAGRycy9l&#10;Mm9Eb2MueG1sUEsBAi0AFAAGAAgAAAAhAGYRSuHdAAAACgEAAA8AAAAAAAAAAAAAAAAAMAUAAGRy&#10;cy9kb3ducmV2LnhtbFBLBQYAAAAABAAEAPMAAAA6BgAAAAA=&#10;" adj="-12198,2210" fillcolor="white [3201]" strokecolor="#70ad47 [3209]" strokeweight="1pt">
                <v:textbox style="layout-flow:vertical-ideographic">
                  <w:txbxContent>
                    <w:p w:rsidR="00EF785B" w:rsidRPr="003656EA" w:rsidRDefault="00EF785B" w:rsidP="00EF785B">
                      <w:pPr>
                        <w:jc w:val="center"/>
                        <w:rPr>
                          <w:rFonts w:ascii="楷体" w:eastAsia="楷体" w:hAnsi="楷体"/>
                          <w:color w:val="000000" w:themeColor="text1"/>
                          <w:szCs w:val="21"/>
                        </w:rPr>
                      </w:pPr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蒙古字体</w:t>
                      </w:r>
                    </w:p>
                    <w:p w:rsidR="00EF785B" w:rsidRPr="003656EA" w:rsidRDefault="00EF785B" w:rsidP="00EF785B">
                      <w:pPr>
                        <w:jc w:val="left"/>
                        <w:rPr>
                          <w:color w:val="000000" w:themeColor="text1"/>
                          <w:szCs w:val="21"/>
                        </w:rPr>
                      </w:pPr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蒙古之书（文字），前</w:t>
                      </w:r>
                      <w:proofErr w:type="gramStart"/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乎学者</w:t>
                      </w:r>
                      <w:proofErr w:type="gramEnd"/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之所未观。近风化自北而南，新学尚之……蒙古之学，设为专门。初学能复熟此编，亦可以为入</w:t>
                      </w:r>
                      <w:proofErr w:type="gramStart"/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仕</w:t>
                      </w:r>
                      <w:proofErr w:type="gramEnd"/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之</w:t>
                      </w:r>
                      <w:r w:rsidR="00A06C78"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捷径</w:t>
                      </w:r>
                      <w:r w:rsidRPr="003656EA">
                        <w:rPr>
                          <w:rFonts w:ascii="楷体" w:eastAsia="楷体" w:hAnsi="楷体" w:hint="eastAsia"/>
                          <w:color w:val="000000" w:themeColor="text1"/>
                          <w:szCs w:val="21"/>
                        </w:rPr>
                        <w:t>云。</w:t>
                      </w:r>
                    </w:p>
                  </w:txbxContent>
                </v:textbox>
              </v:shape>
            </w:pict>
          </mc:Fallback>
        </mc:AlternateContent>
      </w:r>
      <w:r w:rsidR="00D216A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4.</w:t>
      </w:r>
      <w:r w:rsidR="00BA4452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右</w:t>
      </w:r>
      <w:r w:rsidR="0072443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图是元代</w:t>
      </w:r>
      <w:r w:rsidR="0038242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刻本《百家姓》</w:t>
      </w:r>
      <w:r w:rsidR="00C5209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38242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首页</w:t>
      </w:r>
      <w:r w:rsidR="00330DF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24434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为方便汉</w:t>
      </w:r>
      <w:r w:rsidR="0038242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族</w:t>
      </w:r>
      <w:r w:rsidR="00724434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人学习</w:t>
      </w:r>
      <w:r w:rsidR="0072443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八</w:t>
      </w:r>
      <w:proofErr w:type="gramStart"/>
      <w:r w:rsidR="0072443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思巴</w:t>
      </w:r>
      <w:r w:rsidR="00DA29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字</w:t>
      </w:r>
      <w:r w:rsidR="00DA293B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而</w:t>
      </w:r>
      <w:proofErr w:type="gramEnd"/>
      <w:r w:rsidR="00FF5FF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编</w:t>
      </w:r>
      <w:r w:rsidR="0031380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撰</w:t>
      </w:r>
      <w:r w:rsidR="0023741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4F57F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其中左侧是</w:t>
      </w:r>
      <w:r w:rsidR="00DA29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八</w:t>
      </w:r>
      <w:proofErr w:type="gramStart"/>
      <w:r w:rsidR="00DA29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思巴</w:t>
      </w:r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字与</w:t>
      </w:r>
      <w:proofErr w:type="gramEnd"/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汉字</w:t>
      </w:r>
      <w:r w:rsidR="00810CD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对照</w:t>
      </w:r>
      <w:r w:rsidR="00810CD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，右侧</w:t>
      </w:r>
      <w:r w:rsidR="00810CD4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是</w:t>
      </w:r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汉文序言</w:t>
      </w:r>
      <w:r w:rsidR="00D216A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A06C7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对此</w:t>
      </w:r>
      <w:r w:rsidR="00402CE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判断</w:t>
      </w:r>
      <w:r w:rsidR="00D216A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正确的是</w:t>
      </w:r>
    </w:p>
    <w:p w:rsidR="00EF785B" w:rsidRPr="00BD10AF" w:rsidRDefault="00EF785B" w:rsidP="00187FFE">
      <w:pPr>
        <w:snapToGrid w:val="0"/>
        <w:spacing w:line="300" w:lineRule="auto"/>
        <w:ind w:firstLine="420"/>
        <w:rPr>
          <w:rFonts w:ascii="楷体" w:eastAsia="楷体" w:hAnsi="楷体"/>
          <w:color w:val="000000" w:themeColor="text1"/>
          <w:sz w:val="24"/>
          <w:szCs w:val="24"/>
        </w:rPr>
      </w:pPr>
      <w:r w:rsidRPr="00BD10AF">
        <w:rPr>
          <w:noProof/>
          <w:color w:val="000000" w:themeColor="text1"/>
        </w:rPr>
        <w:drawing>
          <wp:inline distT="0" distB="0" distL="0" distR="0" wp14:anchorId="337B699B" wp14:editId="208F2645">
            <wp:extent cx="1323569" cy="1898650"/>
            <wp:effectExtent l="0" t="0" r="0" b="635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0" t="7398" r="6814" b="4211"/>
                    <a:stretch/>
                  </pic:blipFill>
                  <pic:spPr bwMode="auto">
                    <a:xfrm>
                      <a:off x="0" y="0"/>
                      <a:ext cx="1344196" cy="192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785B" w:rsidRPr="00BD10AF" w:rsidRDefault="00402CE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①八</w:t>
      </w:r>
      <w:proofErr w:type="gramStart"/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思巴</w:t>
      </w:r>
      <w:r w:rsidR="00EF785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字是</w:t>
      </w:r>
      <w:proofErr w:type="gramEnd"/>
      <w:r w:rsidR="00F426C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由汉字</w:t>
      </w:r>
      <w:r w:rsidR="00F426C4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改制而</w:t>
      </w:r>
      <w:r w:rsidR="0074699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形</w:t>
      </w:r>
      <w:r w:rsidR="00F426C4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成</w:t>
      </w:r>
      <w:r w:rsidR="0074699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</w:t>
      </w:r>
      <w:r w:rsidR="0047325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="00565D9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体现</w:t>
      </w:r>
      <w:r w:rsidR="0047325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</w:t>
      </w:r>
      <w:r w:rsidR="00565D9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元朝对汉族</w:t>
      </w:r>
      <w:r w:rsidR="000C364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士人</w:t>
      </w:r>
      <w:r w:rsidR="00565D9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565D99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吸纳</w:t>
      </w:r>
    </w:p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="00CF08D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是民族间文化</w:t>
      </w:r>
      <w:r w:rsidR="00CD2DE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交流</w:t>
      </w:r>
      <w:r w:rsidR="008C253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的典型</w:t>
      </w:r>
      <w:r w:rsidR="008C253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例证</w:t>
      </w:r>
      <w:r w:rsidR="0074699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74699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</w:t>
      </w:r>
      <w:r w:rsidR="00071EF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="008C2C5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反映</w:t>
      </w:r>
      <w:r w:rsidR="008C2C59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了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理学</w:t>
      </w:r>
      <w:r w:rsidR="008C2C5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成为科举考试</w:t>
      </w:r>
      <w:r w:rsidR="00C41AB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内容</w:t>
      </w:r>
    </w:p>
    <w:p w:rsidR="00EF785B" w:rsidRPr="00BD10AF" w:rsidRDefault="00EF785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①②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①④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②③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  <w:t xml:space="preserve">  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③④</w:t>
      </w:r>
    </w:p>
    <w:p w:rsidR="00BA1D8E" w:rsidRPr="00BD10AF" w:rsidRDefault="001F1364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5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BA1D8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明朝初年的一些贪腐大案使明太祖认为，中央官员如果和地方</w:t>
      </w:r>
      <w:r w:rsidR="002E498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富商巨贾</w:t>
      </w:r>
      <w:r w:rsidR="00BA1D8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相勾结，则贻害无穷。</w:t>
      </w:r>
      <w:r w:rsidR="0012402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为此明代实行</w:t>
      </w:r>
    </w:p>
    <w:p w:rsidR="00BA1D8E" w:rsidRPr="00BD10AF" w:rsidRDefault="00BA1D8E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自今科场取士……</w:t>
      </w:r>
      <w:proofErr w:type="gramStart"/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南士取六分</w:t>
      </w:r>
      <w:proofErr w:type="gramEnd"/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proofErr w:type="gramStart"/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北士四分</w:t>
      </w:r>
      <w:proofErr w:type="gramEnd"/>
    </w:p>
    <w:p w:rsidR="00BA1D8E" w:rsidRPr="00BD10AF" w:rsidRDefault="00BA1D8E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2F6B1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户口迁移登耗，</w:t>
      </w:r>
      <w:r w:rsidR="002F6B1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责令随时报</w:t>
      </w:r>
      <w:r w:rsidR="002F6B1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明，</w:t>
      </w:r>
      <w:r w:rsidR="002F6B1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于门牌内</w:t>
      </w:r>
      <w:r w:rsidR="002F6B1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改换填</w:t>
      </w:r>
      <w:r w:rsidR="002F6B1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给</w:t>
      </w:r>
    </w:p>
    <w:p w:rsidR="00BA1D8E" w:rsidRPr="00BD10AF" w:rsidRDefault="00BA1D8E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2F6B1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非进士不入翰林，非翰林不入内阁</w:t>
      </w:r>
    </w:p>
    <w:p w:rsidR="00BA1D8E" w:rsidRPr="00BD10AF" w:rsidRDefault="00BA1D8E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凡户部官</w:t>
      </w:r>
      <w:proofErr w:type="gramStart"/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不</w:t>
      </w:r>
      <w:proofErr w:type="gramEnd"/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得用浙江</w:t>
      </w:r>
      <w:r w:rsidR="0017542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江西</w:t>
      </w:r>
      <w:r w:rsidR="0017542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苏</w:t>
      </w:r>
      <w:r w:rsidR="0017542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（州）、</w:t>
      </w:r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松</w:t>
      </w:r>
      <w:r w:rsidR="0017542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（江）</w:t>
      </w:r>
      <w:r w:rsidR="00175426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人</w:t>
      </w:r>
    </w:p>
    <w:p w:rsidR="00711FDE" w:rsidRPr="00BD10AF" w:rsidRDefault="001F1364" w:rsidP="00187FFE">
      <w:pPr>
        <w:snapToGrid w:val="0"/>
        <w:spacing w:line="300" w:lineRule="auto"/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6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1914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年北洋政府举行了首届县知事试验，</w:t>
      </w:r>
      <w:r w:rsidR="00711FDE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考试内容有论文《管仲治齐、孔明治蜀、王猛治秦异同得失论》</w:t>
      </w:r>
      <w:r w:rsidR="00813913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、</w:t>
      </w:r>
      <w:r w:rsidR="00711FDE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国际条约的理解</w:t>
      </w:r>
      <w:r w:rsidR="00813913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、</w:t>
      </w:r>
      <w:r w:rsidR="0067470A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地方行政、断案的策问等，</w:t>
      </w:r>
      <w:r w:rsidR="00BB360C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共录取619</w:t>
      </w:r>
      <w:r w:rsidR="00113FD4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人（多为前清官员）</w:t>
      </w:r>
      <w:r w:rsidR="00711FDE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，另有保荐免试</w:t>
      </w:r>
      <w:r w:rsidR="00113FD4"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>120</w:t>
      </w:r>
      <w:r w:rsidR="00113FD4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人</w:t>
      </w:r>
      <w:r w:rsidR="00711FDE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。</w:t>
      </w:r>
      <w:r w:rsidR="001622C2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该</w:t>
      </w:r>
      <w:r w:rsidR="00B05733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县知事</w:t>
      </w:r>
      <w:r w:rsidR="001622C2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试验</w:t>
      </w:r>
    </w:p>
    <w:p w:rsidR="00711FDE" w:rsidRPr="00BD10AF" w:rsidRDefault="00DA434F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①</w:t>
      </w:r>
      <w:r w:rsidR="00113FD4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有</w:t>
      </w:r>
      <w:r w:rsidR="00194527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利于保持地方</w:t>
      </w:r>
      <w:r w:rsidR="00194527"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>行政</w:t>
      </w:r>
      <w:r w:rsidR="00194527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的</w:t>
      </w:r>
      <w:r w:rsidR="00113FD4"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>稳定</w:t>
      </w:r>
      <w:r w:rsidR="00711FDE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 xml:space="preserve">   </w:t>
      </w: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②</w:t>
      </w:r>
      <w:r w:rsidR="00194527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杜绝了</w:t>
      </w:r>
      <w:r w:rsidR="00D22043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地方</w:t>
      </w:r>
      <w:r w:rsidR="00194527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吏治腐败现象</w:t>
      </w:r>
    </w:p>
    <w:p w:rsidR="00711FDE" w:rsidRPr="00BD10AF" w:rsidRDefault="00DA434F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③</w:t>
      </w:r>
      <w:r w:rsidR="00194527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是文官考试制度建立的标志</w:t>
      </w:r>
      <w:r w:rsidR="00711FDE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 xml:space="preserve">   </w:t>
      </w: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④</w:t>
      </w:r>
      <w:r w:rsidR="00D22043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一定程度</w:t>
      </w:r>
      <w:r w:rsidR="0019452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体现</w:t>
      </w:r>
      <w:r w:rsidR="00D2204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</w:t>
      </w:r>
      <w:r w:rsidR="0019452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时代需</w:t>
      </w:r>
      <w:r w:rsidR="0019452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求</w:t>
      </w:r>
    </w:p>
    <w:p w:rsidR="00AB7F61" w:rsidRPr="00BD10AF" w:rsidRDefault="00AB7F61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①②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①④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②③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  <w:t xml:space="preserve">  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③④</w:t>
      </w:r>
    </w:p>
    <w:p w:rsidR="002E774B" w:rsidRPr="00BD10AF" w:rsidRDefault="001F1364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7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bookmarkStart w:id="1" w:name="_Hlk157602597"/>
      <w:r w:rsidR="0037246A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1939</w:t>
      </w:r>
      <w:r w:rsidR="0037246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年10月10日</w:t>
      </w:r>
      <w:r w:rsidR="0037246A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，毛泽东</w:t>
      </w:r>
      <w:r w:rsidR="0037246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起草</w:t>
      </w:r>
      <w:r w:rsidR="00D96ED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了</w:t>
      </w:r>
      <w:r w:rsidR="00D96EDD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《</w:t>
      </w:r>
      <w:r w:rsidR="00D96ED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目前形势和</w:t>
      </w:r>
      <w:r w:rsidR="00D96EDD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党的任务》</w:t>
      </w:r>
      <w:r w:rsidR="00D96ED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37246A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决定</w:t>
      </w:r>
      <w:r w:rsidR="00D96ED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C0535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提出了</w:t>
      </w:r>
      <w:r w:rsidR="00731B6F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“</w:t>
      </w:r>
      <w:r w:rsidR="00731B6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坚持抗战</w:t>
      </w:r>
      <w:r w:rsidR="00731B6F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，反对投降</w:t>
      </w:r>
      <w:r w:rsidR="00731B6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  <w:r w:rsidR="00731B6F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坚持团结，反对分裂</w:t>
      </w:r>
      <w:r w:rsidR="00731B6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</w:t>
      </w:r>
      <w:r w:rsidR="00731B6F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坚持进步，反对倒退</w:t>
      </w:r>
      <w:r w:rsidR="00731B6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731B6F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”</w:t>
      </w:r>
      <w:r w:rsidR="00731B6F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这</w:t>
      </w:r>
      <w:r w:rsidR="00C05355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三大政治口号</w:t>
      </w:r>
    </w:p>
    <w:p w:rsidR="008B62E8" w:rsidRPr="00BD10AF" w:rsidRDefault="002E774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A.</w:t>
      </w:r>
      <w:r w:rsidR="008B62E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推动</w:t>
      </w:r>
      <w:r w:rsidR="001751B9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国共两党</w:t>
      </w:r>
      <w:r w:rsidR="008B62E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团结</w:t>
      </w:r>
      <w:r w:rsidR="008B62E8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抗战局面</w:t>
      </w:r>
      <w:r w:rsidR="008B62E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8B62E8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初步形成</w:t>
      </w:r>
    </w:p>
    <w:p w:rsidR="002E774B" w:rsidRPr="00BD10AF" w:rsidRDefault="002E774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B.</w:t>
      </w:r>
      <w:r w:rsidR="002C503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标志着</w:t>
      </w:r>
      <w:r w:rsidR="002C503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中国共产党全面抗战路线</w:t>
      </w:r>
      <w:r w:rsidR="002C503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2C503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形成</w:t>
      </w:r>
    </w:p>
    <w:p w:rsidR="008B62E8" w:rsidRPr="00BD10AF" w:rsidRDefault="002E774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C.</w:t>
      </w:r>
      <w:r w:rsidR="002C503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有利于抗日民族</w:t>
      </w:r>
      <w:r w:rsidR="002C503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统一战线</w:t>
      </w:r>
      <w:r w:rsidR="002C503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2C5037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巩固和扩大</w:t>
      </w:r>
    </w:p>
    <w:p w:rsidR="002E774B" w:rsidRPr="00BD10AF" w:rsidRDefault="002E774B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D.</w:t>
      </w:r>
      <w:r w:rsidR="00065B2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指导了中国共产党</w:t>
      </w:r>
      <w:r w:rsidR="00065B25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争取和平民主的斗争</w:t>
      </w:r>
    </w:p>
    <w:p w:rsidR="00711FDE" w:rsidRPr="00BD10AF" w:rsidRDefault="00DC45F3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8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.1952年创作</w:t>
      </w:r>
      <w:r w:rsidR="006C7AE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的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歌曲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《我们要和时间赛跑》</w:t>
      </w:r>
      <w:r w:rsidR="00F7087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唱道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：“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火车在飞奔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车轮在歌唱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装载着木材和食粮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运来了地下的矿藏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多装</w:t>
      </w:r>
      <w:proofErr w:type="gramStart"/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快跑快跑</w:t>
      </w:r>
      <w:proofErr w:type="gramEnd"/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多装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把原料送到工厂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把机器带给农庄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我们的力量移山倒海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711FDE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劳动的热情无比高涨</w:t>
      </w:r>
      <w:r w:rsidR="006C7AE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711FD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”这首歌曲</w:t>
      </w:r>
    </w:p>
    <w:p w:rsidR="00711FDE" w:rsidRPr="00BD10AF" w:rsidRDefault="00711FDE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A.</w:t>
      </w:r>
      <w:r w:rsidR="004D025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吹响</w:t>
      </w:r>
      <w:r w:rsidR="004D0251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了全国</w:t>
      </w:r>
      <w:r w:rsidR="004D025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土地改革的</w:t>
      </w:r>
      <w:r w:rsidR="004D0251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号角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B.</w:t>
      </w:r>
      <w:r w:rsidR="00455CB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彰显了拼搏奋斗的时代精神</w:t>
      </w:r>
    </w:p>
    <w:p w:rsidR="00711FDE" w:rsidRPr="00BD10AF" w:rsidRDefault="00711FDE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C.</w:t>
      </w:r>
      <w:r w:rsidR="004D025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掀起了社会主义改造的浪潮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D.</w:t>
      </w:r>
      <w:r w:rsidR="00DB0E77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凸显“一五”</w:t>
      </w:r>
      <w:r w:rsidR="00821C0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计划的重大成就</w:t>
      </w:r>
    </w:p>
    <w:p w:rsidR="00711FDE" w:rsidRPr="00BD10AF" w:rsidRDefault="00DC45F3" w:rsidP="00187FFE">
      <w:pPr>
        <w:snapToGrid w:val="0"/>
        <w:spacing w:line="300" w:lineRule="auto"/>
        <w:rPr>
          <w:rStyle w:val="a7"/>
          <w:rFonts w:asciiTheme="minorEastAsia" w:eastAsiaTheme="minorEastAsia" w:hAnsiTheme="minorEastAsia" w:cs="Arial"/>
          <w:i w:val="0"/>
          <w:iCs w:val="0"/>
          <w:color w:val="000000" w:themeColor="text1"/>
          <w:sz w:val="24"/>
          <w:szCs w:val="24"/>
          <w:shd w:val="clear" w:color="auto" w:fill="FFFFFF"/>
        </w:rPr>
      </w:pPr>
      <w:r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lastRenderedPageBreak/>
        <w:t>9</w:t>
      </w:r>
      <w:r w:rsidR="00711FDE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.</w:t>
      </w:r>
      <w:r w:rsidR="00C11A96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下表</w:t>
      </w:r>
      <w:r w:rsidR="00C11A96"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>是</w:t>
      </w:r>
      <w:r w:rsidR="00110540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新中国成立</w:t>
      </w:r>
      <w:r w:rsidR="00110540"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>以来</w:t>
      </w:r>
      <w:r w:rsidR="00C11A96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对</w:t>
      </w:r>
      <w:r w:rsidR="00711FDE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“现代化”</w:t>
      </w:r>
      <w:r w:rsidR="00671821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内涵</w:t>
      </w:r>
      <w:r w:rsidR="00C11A96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的阐释</w:t>
      </w:r>
      <w:r w:rsidR="00711FDE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，对此</w:t>
      </w:r>
      <w:r w:rsidR="00C11A96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理解</w:t>
      </w:r>
      <w:r w:rsidR="00891B7D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正确</w:t>
      </w:r>
      <w:r w:rsidR="00711FDE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的是</w:t>
      </w:r>
    </w:p>
    <w:tbl>
      <w:tblPr>
        <w:tblStyle w:val="a5"/>
        <w:tblW w:w="8080" w:type="dxa"/>
        <w:tblInd w:w="279" w:type="dxa"/>
        <w:tblLook w:val="04A0" w:firstRow="1" w:lastRow="0" w:firstColumn="1" w:lastColumn="0" w:noHBand="0" w:noVBand="1"/>
      </w:tblPr>
      <w:tblGrid>
        <w:gridCol w:w="992"/>
        <w:gridCol w:w="7088"/>
      </w:tblGrid>
      <w:tr w:rsidR="007371E8" w:rsidRPr="00BD10AF" w:rsidTr="00187FFE">
        <w:tc>
          <w:tcPr>
            <w:tcW w:w="992" w:type="dxa"/>
          </w:tcPr>
          <w:p w:rsidR="00711FDE" w:rsidRPr="00BD10AF" w:rsidRDefault="00711FDE" w:rsidP="00187FFE">
            <w:pPr>
              <w:snapToGrid w:val="0"/>
              <w:spacing w:line="300" w:lineRule="auto"/>
              <w:jc w:val="center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Style w:val="a7"/>
                <w:rFonts w:ascii="楷体" w:eastAsia="楷体" w:hAnsi="楷体" w:cs="Arial" w:hint="eastAsia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时间</w:t>
            </w:r>
          </w:p>
        </w:tc>
        <w:tc>
          <w:tcPr>
            <w:tcW w:w="7088" w:type="dxa"/>
          </w:tcPr>
          <w:p w:rsidR="00711FDE" w:rsidRPr="00BD10AF" w:rsidRDefault="007C2681" w:rsidP="00187FFE">
            <w:pPr>
              <w:snapToGrid w:val="0"/>
              <w:spacing w:line="300" w:lineRule="auto"/>
              <w:jc w:val="center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Style w:val="a7"/>
                <w:rFonts w:ascii="楷体" w:eastAsia="楷体" w:hAnsi="楷体" w:cs="Arial" w:hint="eastAsia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对“现代化”内涵的阐释</w:t>
            </w:r>
          </w:p>
        </w:tc>
      </w:tr>
      <w:tr w:rsidR="007371E8" w:rsidRPr="00BD10AF" w:rsidTr="00187FFE">
        <w:tc>
          <w:tcPr>
            <w:tcW w:w="992" w:type="dxa"/>
            <w:vAlign w:val="center"/>
          </w:tcPr>
          <w:p w:rsidR="00711FDE" w:rsidRPr="00BD10AF" w:rsidRDefault="00711FDE" w:rsidP="00187FFE">
            <w:pPr>
              <w:snapToGrid w:val="0"/>
              <w:spacing w:line="300" w:lineRule="auto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Style w:val="a7"/>
                <w:rFonts w:ascii="楷体" w:eastAsia="楷体" w:hAnsi="楷体" w:cs="Arial" w:hint="eastAsia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1964年</w:t>
            </w:r>
            <w:r w:rsidRPr="00BD10AF">
              <w:rPr>
                <w:rStyle w:val="a7"/>
                <w:rFonts w:ascii="楷体" w:eastAsia="楷体" w:hAnsi="楷体" w:cs="Arial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88" w:type="dxa"/>
          </w:tcPr>
          <w:p w:rsidR="00711FDE" w:rsidRPr="00BD10AF" w:rsidRDefault="00C03DF0" w:rsidP="00187FFE">
            <w:pPr>
              <w:snapToGrid w:val="0"/>
              <w:spacing w:line="300" w:lineRule="auto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把</w:t>
            </w:r>
            <w:r w:rsidR="00711FD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我国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建设成为一个具有现代农业、现代工业、现代国防和现代科学技术的</w:t>
            </w:r>
            <w:r w:rsidR="00711FD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社会主义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强</w:t>
            </w:r>
            <w:r w:rsidR="00711FD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国</w:t>
            </w:r>
          </w:p>
        </w:tc>
      </w:tr>
      <w:tr w:rsidR="007371E8" w:rsidRPr="00BD10AF" w:rsidTr="00187FFE">
        <w:tc>
          <w:tcPr>
            <w:tcW w:w="992" w:type="dxa"/>
            <w:vAlign w:val="center"/>
          </w:tcPr>
          <w:p w:rsidR="00711FDE" w:rsidRPr="00BD10AF" w:rsidRDefault="00711FDE" w:rsidP="00187FFE">
            <w:pPr>
              <w:snapToGrid w:val="0"/>
              <w:spacing w:line="300" w:lineRule="auto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Style w:val="a7"/>
                <w:rFonts w:ascii="楷体" w:eastAsia="楷体" w:hAnsi="楷体" w:cs="Arial" w:hint="eastAsia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1979年</w:t>
            </w:r>
            <w:r w:rsidRPr="00BD10AF">
              <w:rPr>
                <w:rStyle w:val="a7"/>
                <w:rFonts w:ascii="楷体" w:eastAsia="楷体" w:hAnsi="楷体" w:cs="Arial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88" w:type="dxa"/>
          </w:tcPr>
          <w:p w:rsidR="00711FDE" w:rsidRPr="00BD10AF" w:rsidRDefault="003C4AB4" w:rsidP="00187FFE">
            <w:pPr>
              <w:snapToGrid w:val="0"/>
              <w:spacing w:line="300" w:lineRule="auto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我们</w:t>
            </w:r>
            <w:r w:rsidR="00DE4020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的四个现代化的概念，不是像你们（日本）那样的现代化的概念，而是“小康之家</w:t>
            </w:r>
            <w:r w:rsidR="00354033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”</w:t>
            </w:r>
          </w:p>
        </w:tc>
      </w:tr>
      <w:tr w:rsidR="007371E8" w:rsidRPr="00BD10AF" w:rsidTr="00187FFE">
        <w:tc>
          <w:tcPr>
            <w:tcW w:w="992" w:type="dxa"/>
            <w:vAlign w:val="center"/>
          </w:tcPr>
          <w:p w:rsidR="00711FDE" w:rsidRPr="00BD10AF" w:rsidRDefault="00711FDE" w:rsidP="00187FFE">
            <w:pPr>
              <w:snapToGrid w:val="0"/>
              <w:spacing w:line="300" w:lineRule="auto"/>
              <w:rPr>
                <w:rStyle w:val="a7"/>
                <w:rFonts w:ascii="楷体" w:eastAsia="楷体" w:hAnsi="楷体" w:cs="Arial"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D10AF">
              <w:rPr>
                <w:rStyle w:val="a7"/>
                <w:rFonts w:ascii="楷体" w:eastAsia="楷体" w:hAnsi="楷体" w:cs="Arial" w:hint="eastAsia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202</w:t>
            </w:r>
            <w:r w:rsidR="00305B5C" w:rsidRPr="00BD10AF">
              <w:rPr>
                <w:rStyle w:val="a7"/>
                <w:rFonts w:ascii="楷体" w:eastAsia="楷体" w:hAnsi="楷体" w:cs="Arial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  <w:r w:rsidRPr="00BD10AF">
              <w:rPr>
                <w:rStyle w:val="a7"/>
                <w:rFonts w:ascii="楷体" w:eastAsia="楷体" w:hAnsi="楷体" w:cs="Arial" w:hint="eastAsia"/>
                <w:i w:val="0"/>
                <w:color w:val="000000" w:themeColor="text1"/>
                <w:sz w:val="24"/>
                <w:szCs w:val="24"/>
                <w:shd w:val="clear" w:color="auto" w:fill="FFFFFF"/>
              </w:rPr>
              <w:t>年</w:t>
            </w:r>
          </w:p>
        </w:tc>
        <w:tc>
          <w:tcPr>
            <w:tcW w:w="7088" w:type="dxa"/>
          </w:tcPr>
          <w:p w:rsidR="00711FDE" w:rsidRPr="00BD10AF" w:rsidRDefault="00A9231F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人口规模巨大的</w:t>
            </w:r>
            <w:r w:rsidR="00711FD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现代化</w:t>
            </w:r>
            <w:r w:rsidR="00305B5C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、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全体人民共同富裕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的现代化</w:t>
            </w:r>
            <w:r w:rsidR="00305B5C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、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物质文明和精神文明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相协调的</w:t>
            </w:r>
            <w:r w:rsidR="00711FD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现代化</w:t>
            </w:r>
            <w:r w:rsidR="00305B5C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、</w:t>
            </w:r>
            <w:r w:rsidR="00711FDE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人与自然和谐共生的现代化</w:t>
            </w:r>
            <w:r w:rsidR="00305B5C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、走和平发展道路的</w:t>
            </w:r>
            <w:r w:rsidR="00305B5C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现代化</w:t>
            </w:r>
          </w:p>
        </w:tc>
      </w:tr>
    </w:tbl>
    <w:p w:rsidR="00711FDE" w:rsidRPr="00BD10AF" w:rsidRDefault="00891B7D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 w:cs="Arial"/>
          <w:color w:val="000000" w:themeColor="text1"/>
          <w:sz w:val="24"/>
          <w:szCs w:val="24"/>
          <w:shd w:val="clear" w:color="auto" w:fill="FFFFFF"/>
        </w:rPr>
      </w:pP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A.</w:t>
      </w:r>
      <w:r w:rsidR="009815F8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上述</w:t>
      </w:r>
      <w:r w:rsidR="00D928DA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的</w:t>
      </w:r>
      <w:r w:rsidR="009815F8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阐释</w:t>
      </w:r>
      <w:r w:rsidR="009815F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体现了“</w:t>
      </w:r>
      <w:r w:rsidR="009815F8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求同存异</w:t>
      </w:r>
      <w:r w:rsidR="009815F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</w:t>
      </w:r>
      <w:r w:rsidR="009815F8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的外交方针</w:t>
      </w:r>
    </w:p>
    <w:p w:rsidR="00711FDE" w:rsidRPr="00BD10AF" w:rsidRDefault="00891B7D" w:rsidP="00187FFE">
      <w:pPr>
        <w:snapToGrid w:val="0"/>
        <w:spacing w:line="300" w:lineRule="auto"/>
        <w:ind w:firstLineChars="100" w:firstLine="240"/>
        <w:rPr>
          <w:rStyle w:val="a7"/>
          <w:rFonts w:asciiTheme="minorEastAsia" w:eastAsiaTheme="minorEastAsia" w:hAnsiTheme="minorEastAsia" w:cs="Arial"/>
          <w:i w:val="0"/>
          <w:iCs w:val="0"/>
          <w:color w:val="000000" w:themeColor="text1"/>
          <w:sz w:val="24"/>
          <w:szCs w:val="24"/>
          <w:shd w:val="clear" w:color="auto" w:fill="FFFFFF"/>
        </w:rPr>
      </w:pP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B.</w:t>
      </w:r>
      <w:r w:rsidR="006B04E9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该</w:t>
      </w:r>
      <w:r w:rsidR="009815F8"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>理论</w:t>
      </w:r>
      <w:r w:rsidR="006B04E9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推动</w:t>
      </w:r>
      <w:r w:rsidR="009815F8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中国</w:t>
      </w:r>
      <w:r w:rsidR="009815F8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历史上最深刻的社会变革</w:t>
      </w:r>
    </w:p>
    <w:p w:rsidR="00711FDE" w:rsidRPr="00BD10AF" w:rsidRDefault="00891B7D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proofErr w:type="gramStart"/>
      <w:r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>C</w:t>
      </w: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.</w:t>
      </w:r>
      <w:r w:rsidR="007C268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</w:t>
      </w:r>
      <w:proofErr w:type="gramEnd"/>
      <w:r w:rsidR="007C268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四个现代化</w:t>
      </w:r>
      <w:proofErr w:type="gramStart"/>
      <w:r w:rsidR="007C268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</w:t>
      </w:r>
      <w:proofErr w:type="gramEnd"/>
      <w:r w:rsidR="007C268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的提出反映三线建设</w:t>
      </w:r>
      <w:r w:rsidR="00AB395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3F1B9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成果</w:t>
      </w:r>
    </w:p>
    <w:p w:rsidR="00711FDE" w:rsidRPr="00BD10AF" w:rsidRDefault="007560F7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>D</w:t>
      </w:r>
      <w:r w:rsidR="00891B7D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.</w:t>
      </w:r>
      <w:r w:rsidR="003F1B9D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改革开放推动</w:t>
      </w:r>
      <w:r w:rsidR="00AB395A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了</w:t>
      </w:r>
      <w:r w:rsidR="003F1B9D"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“现代化”的内涵不断丰富</w:t>
      </w:r>
    </w:p>
    <w:p w:rsidR="00B41C13" w:rsidRPr="00BD10AF" w:rsidRDefault="002A0B36" w:rsidP="00187FFE">
      <w:pPr>
        <w:snapToGrid w:val="0"/>
        <w:spacing w:line="30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10.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《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汉谟拉比法典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》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中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涉及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盗窃、抢掠、高利贷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财产纠纷的条款最多，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对债务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奴隶和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土地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租佃也有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不少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规定，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法典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提及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十项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手工业，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多与建筑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、武器制造</w:t>
      </w:r>
      <w:r w:rsidR="007C7525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有关。该材料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可以</w:t>
      </w:r>
      <w:r w:rsidR="00A6568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佐证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此时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</w:t>
      </w:r>
      <w:r w:rsidR="00B41C1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古巴比伦</w:t>
      </w:r>
      <w:r w:rsidR="00B41C13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王国</w:t>
      </w:r>
    </w:p>
    <w:p w:rsidR="00B41C13" w:rsidRPr="00BD10AF" w:rsidRDefault="00B41C13" w:rsidP="00187FFE">
      <w:pPr>
        <w:snapToGrid w:val="0"/>
        <w:spacing w:line="30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</w:t>
      </w: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社会分化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</w:t>
      </w:r>
      <w:r w:rsidR="00B7466A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</w:t>
      </w: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城市</w:t>
      </w:r>
      <w:r w:rsidR="00305B9C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衰落</w:t>
      </w: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 xml:space="preserve"> </w:t>
      </w:r>
      <w:r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 xml:space="preserve"> </w:t>
      </w:r>
      <w:r w:rsidR="00B7466A"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 xml:space="preserve">     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="00500571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社会稳定</w:t>
      </w:r>
      <w:r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 xml:space="preserve"> </w:t>
      </w:r>
      <w:r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 xml:space="preserve"> </w:t>
      </w:r>
      <w:r w:rsidR="00B7466A" w:rsidRPr="00BD10AF">
        <w:rPr>
          <w:rFonts w:asciiTheme="minorEastAsia" w:eastAsiaTheme="minorEastAsia" w:hAnsiTheme="minorEastAsia" w:cs="Calibri"/>
          <w:color w:val="000000" w:themeColor="text1"/>
          <w:sz w:val="24"/>
          <w:szCs w:val="24"/>
        </w:rPr>
        <w:t xml:space="preserve">     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  <w:r w:rsidR="004B17B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</w:t>
      </w:r>
      <w:r w:rsidR="00F11232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商业</w:t>
      </w:r>
      <w:r w:rsidR="00305B9C" w:rsidRPr="00BD10AF">
        <w:rPr>
          <w:rFonts w:asciiTheme="minorEastAsia" w:eastAsiaTheme="minorEastAsia" w:hAnsiTheme="minorEastAsia" w:cs="Calibri" w:hint="eastAsia"/>
          <w:color w:val="000000" w:themeColor="text1"/>
          <w:sz w:val="24"/>
          <w:szCs w:val="24"/>
        </w:rPr>
        <w:t>发展</w:t>
      </w:r>
    </w:p>
    <w:p w:rsidR="00500571" w:rsidRPr="00BD10AF" w:rsidRDefault="00500571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</w:t>
      </w:r>
      <w:r w:rsidR="00C9177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B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①④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C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②③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  <w:t xml:space="preserve">  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ab/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D</w:t>
      </w:r>
      <w:r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.</w:t>
      </w:r>
      <w:r w:rsidR="00C91771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②</w:t>
      </w:r>
      <w:r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④</w:t>
      </w:r>
    </w:p>
    <w:p w:rsidR="001F1364" w:rsidRPr="00BD10AF" w:rsidRDefault="001F1364" w:rsidP="00187FFE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11.</w:t>
      </w:r>
      <w:bookmarkEnd w:id="1"/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呼罗珊大道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（见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下图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）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是指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8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-10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世纪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从巴格达去往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阿拉伯帝国东部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大呼罗珊省的道路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，</w:t>
      </w:r>
      <w:r w:rsidR="00832F0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沿线</w:t>
      </w:r>
      <w:r w:rsidR="004655A5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的</w:t>
      </w:r>
      <w:r w:rsidR="00084B8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撒马尔罕建立了帝国第一家造纸厂，</w:t>
      </w:r>
      <w:r w:rsidR="00976904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“撒马尔罕纸”后来成为</w:t>
      </w:r>
      <w:r w:rsidR="00B00E4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西亚</w:t>
      </w:r>
      <w:r w:rsidR="00B00E4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和</w:t>
      </w:r>
      <w:r w:rsidR="00976904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欧洲对汉式绵纸的称呼，</w:t>
      </w:r>
      <w:proofErr w:type="gramStart"/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木鹿鲁</w:t>
      </w:r>
      <w:proofErr w:type="gramEnd"/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泽</w:t>
      </w:r>
      <w:r w:rsidR="00084B8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等地</w:t>
      </w:r>
      <w:r w:rsidR="00084B89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还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出土</w:t>
      </w:r>
      <w:r w:rsidR="00832F0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了</w:t>
      </w:r>
      <w:r w:rsidR="009E0371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长沙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窑</w:t>
      </w:r>
      <w:r w:rsidR="00832F0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瓷器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  <w:r w:rsidR="00963C8B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呼罗珊</w:t>
      </w:r>
      <w:r w:rsidR="00963C8B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大道的繁荣</w:t>
      </w:r>
      <w:r w:rsidR="0097736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反映</w:t>
      </w:r>
      <w:r w:rsidR="0097736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了</w:t>
      </w:r>
    </w:p>
    <w:p w:rsidR="00A53C7E" w:rsidRPr="00BD10AF" w:rsidRDefault="00B7466A" w:rsidP="00187FFE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4473322" cy="2362200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157" cy="237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364" w:rsidRPr="00BD10AF" w:rsidRDefault="001F1364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①</w:t>
      </w:r>
      <w:r w:rsidR="003D41E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新的希腊文化中心形成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②阿拉伯帝国是东西方文化交流的桥梁</w:t>
      </w:r>
    </w:p>
    <w:p w:rsidR="001F1364" w:rsidRPr="00BD10AF" w:rsidRDefault="001F1364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③</w:t>
      </w:r>
      <w:r w:rsidR="002D474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阿拉伯帝国地跨</w:t>
      </w:r>
      <w:r w:rsidR="001858F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亚非</w:t>
      </w:r>
      <w:r w:rsidR="002D474E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欧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④</w:t>
      </w:r>
      <w:r w:rsidR="00CB391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阿拉伯帝国在</w:t>
      </w:r>
      <w:r w:rsidR="0097736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丝绸之路</w:t>
      </w:r>
      <w:r w:rsidR="00CB391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中的</w:t>
      </w:r>
      <w:r w:rsidR="0097736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重要</w:t>
      </w:r>
      <w:r w:rsidR="00CB391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地位</w:t>
      </w:r>
    </w:p>
    <w:p w:rsidR="001F1364" w:rsidRPr="00BD10AF" w:rsidRDefault="001F1364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A．①</w:t>
      </w:r>
      <w:r w:rsidR="00C167C7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②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       B．①</w:t>
      </w:r>
      <w:r w:rsidR="00C167C7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③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        C．</w:t>
      </w:r>
      <w:r w:rsidR="004832BF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②④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       D．</w:t>
      </w:r>
      <w:r w:rsidR="004832BF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③④</w:t>
      </w:r>
    </w:p>
    <w:p w:rsidR="00347534" w:rsidRPr="00BD10AF" w:rsidRDefault="00347534">
      <w:pPr>
        <w:widowControl/>
        <w:jc w:val="left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br w:type="page"/>
      </w:r>
    </w:p>
    <w:p w:rsidR="00CB5062" w:rsidRPr="00BD10AF" w:rsidRDefault="001F1364" w:rsidP="00187FFE">
      <w:pPr>
        <w:snapToGrid w:val="0"/>
        <w:spacing w:line="300" w:lineRule="auto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lastRenderedPageBreak/>
        <w:t>1</w:t>
      </w:r>
      <w:r w:rsidR="00E5693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2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.</w:t>
      </w:r>
      <w:r w:rsidR="00CB5062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下列选项中</w:t>
      </w:r>
      <w:r w:rsidR="00CB5062" w:rsidRPr="00BD10AF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</w:t>
      </w:r>
      <w:r w:rsidR="00CB5062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史实与结论相符的是</w:t>
      </w:r>
    </w:p>
    <w:tbl>
      <w:tblPr>
        <w:tblStyle w:val="a5"/>
        <w:tblW w:w="8417" w:type="dxa"/>
        <w:jc w:val="center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21"/>
        <w:gridCol w:w="5811"/>
        <w:gridCol w:w="2185"/>
      </w:tblGrid>
      <w:tr w:rsidR="007371E8" w:rsidRPr="00BD10AF" w:rsidTr="004E7932">
        <w:trPr>
          <w:trHeight w:val="531"/>
          <w:jc w:val="center"/>
        </w:trPr>
        <w:tc>
          <w:tcPr>
            <w:tcW w:w="421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史  实</w:t>
            </w:r>
          </w:p>
        </w:tc>
        <w:tc>
          <w:tcPr>
            <w:tcW w:w="2185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结  论</w:t>
            </w:r>
          </w:p>
        </w:tc>
      </w:tr>
      <w:tr w:rsidR="007371E8" w:rsidRPr="00BD10AF" w:rsidTr="00B110B9">
        <w:trPr>
          <w:trHeight w:val="821"/>
          <w:jc w:val="center"/>
        </w:trPr>
        <w:tc>
          <w:tcPr>
            <w:tcW w:w="421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BD10AF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811" w:type="dxa"/>
          </w:tcPr>
          <w:p w:rsidR="00CB5062" w:rsidRPr="00BD10AF" w:rsidRDefault="00980688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光荣革命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后，</w:t>
            </w:r>
            <w:r w:rsidR="00F62C78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英国议会</w:t>
            </w:r>
            <w:r w:rsidR="00A11C01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提</w:t>
            </w:r>
            <w:r w:rsidR="00AC5666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出</w:t>
            </w:r>
            <w:r w:rsidR="00AC5666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，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允许保留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君主制，但君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主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制要符合他们的要求</w:t>
            </w:r>
          </w:p>
        </w:tc>
        <w:tc>
          <w:tcPr>
            <w:tcW w:w="2185" w:type="dxa"/>
          </w:tcPr>
          <w:p w:rsidR="00CB5062" w:rsidRPr="00BD10AF" w:rsidRDefault="00AC5666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英国资产阶级</w:t>
            </w:r>
            <w:r w:rsidR="00084330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主张</w:t>
            </w:r>
            <w:r w:rsidR="0045231C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自由放任</w:t>
            </w:r>
          </w:p>
        </w:tc>
      </w:tr>
      <w:tr w:rsidR="007371E8" w:rsidRPr="00BD10AF" w:rsidTr="00B110B9">
        <w:trPr>
          <w:trHeight w:val="736"/>
          <w:jc w:val="center"/>
        </w:trPr>
        <w:tc>
          <w:tcPr>
            <w:tcW w:w="421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BD10AF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5811" w:type="dxa"/>
          </w:tcPr>
          <w:p w:rsidR="00CB5062" w:rsidRPr="00BD10AF" w:rsidRDefault="00683586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《独立宣言》称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“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除非那些人民情愿放弃自己在立法机关中的代表权</w:t>
            </w:r>
            <w:r w:rsidR="004A0522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，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但这种权利对他们有无法估量的价值，而且只有暴君才畏惧这种权利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2185" w:type="dxa"/>
          </w:tcPr>
          <w:p w:rsidR="00CB5062" w:rsidRPr="00BD10AF" w:rsidRDefault="007F7836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美国</w:t>
            </w:r>
            <w:r w:rsidR="00084330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倡导</w:t>
            </w:r>
            <w:r w:rsidR="007870C7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议会为中心</w:t>
            </w:r>
            <w:r w:rsidR="00070C73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的</w:t>
            </w:r>
            <w:r w:rsidR="00070C73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政治体制</w:t>
            </w:r>
          </w:p>
        </w:tc>
      </w:tr>
      <w:tr w:rsidR="007371E8" w:rsidRPr="00BD10AF" w:rsidTr="00B110B9">
        <w:trPr>
          <w:trHeight w:val="736"/>
          <w:jc w:val="center"/>
        </w:trPr>
        <w:tc>
          <w:tcPr>
            <w:tcW w:w="421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BD10AF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5811" w:type="dxa"/>
          </w:tcPr>
          <w:p w:rsidR="00CB5062" w:rsidRPr="00BD10AF" w:rsidRDefault="006E52A8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普鲁士打败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拿破仑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后，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收复莱茵地区，但当地居民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仍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坚持实施</w:t>
            </w:r>
            <w:r w:rsidR="00020DDD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《法国民法典》而</w:t>
            </w:r>
            <w:r w:rsidR="00512F94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不接受</w:t>
            </w:r>
            <w:r w:rsidR="00512F94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普鲁士</w:t>
            </w:r>
            <w:r w:rsidR="00313008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的</w:t>
            </w:r>
            <w:r w:rsidR="00512F94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民法典</w:t>
            </w:r>
          </w:p>
        </w:tc>
        <w:tc>
          <w:tcPr>
            <w:tcW w:w="2185" w:type="dxa"/>
          </w:tcPr>
          <w:p w:rsidR="00CB5062" w:rsidRPr="00BD10AF" w:rsidRDefault="00E13AC5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德意志民族统一进程</w:t>
            </w:r>
            <w:r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开启</w:t>
            </w:r>
          </w:p>
        </w:tc>
      </w:tr>
      <w:tr w:rsidR="007371E8" w:rsidRPr="00BD10AF" w:rsidTr="00B110B9">
        <w:trPr>
          <w:trHeight w:val="736"/>
          <w:jc w:val="center"/>
        </w:trPr>
        <w:tc>
          <w:tcPr>
            <w:tcW w:w="421" w:type="dxa"/>
            <w:vAlign w:val="center"/>
          </w:tcPr>
          <w:p w:rsidR="00CB5062" w:rsidRPr="00BD10AF" w:rsidRDefault="00CB5062" w:rsidP="00187FFE">
            <w:pPr>
              <w:snapToGrid w:val="0"/>
              <w:spacing w:line="30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 w:rsidRPr="00BD10AF"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5811" w:type="dxa"/>
          </w:tcPr>
          <w:p w:rsidR="00CB5062" w:rsidRPr="00BD10AF" w:rsidRDefault="00147A9F" w:rsidP="00187FFE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巴黎公社</w:t>
            </w:r>
            <w:r w:rsidR="003618F5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规定，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所有公职人员</w:t>
            </w:r>
            <w:r w:rsidR="003618F5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都</w:t>
            </w:r>
            <w:r w:rsidR="007B06F2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由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普选</w:t>
            </w:r>
            <w:r w:rsidR="003618F5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产生</w:t>
            </w: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，</w:t>
            </w:r>
            <w:r w:rsidR="00C4361B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选举者可以随时撤换被选举者</w:t>
            </w:r>
          </w:p>
        </w:tc>
        <w:tc>
          <w:tcPr>
            <w:tcW w:w="2185" w:type="dxa"/>
          </w:tcPr>
          <w:p w:rsidR="00CB5062" w:rsidRPr="00BD10AF" w:rsidRDefault="007B5E89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凸显</w:t>
            </w:r>
            <w:r w:rsidR="00816AED" w:rsidRPr="00BD10AF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了无产阶级的</w:t>
            </w:r>
            <w:r w:rsidR="00816AED" w:rsidRPr="00BD10AF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政治诉求</w:t>
            </w:r>
          </w:p>
        </w:tc>
      </w:tr>
    </w:tbl>
    <w:p w:rsidR="0081397F" w:rsidRPr="00BD10AF" w:rsidRDefault="0023652E" w:rsidP="00187FFE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13.19世纪</w:t>
      </w:r>
      <w:r w:rsidR="00D2562F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，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英国政府实施了</w:t>
      </w:r>
      <w:r w:rsidR="00730164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从</w:t>
      </w:r>
      <w:r w:rsidR="0017225B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本土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向地广人稀的殖民地移民计划</w:t>
      </w:r>
      <w:r w:rsidR="0017225B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  <w:r w:rsidR="00D2562F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当国内经济景气</w:t>
      </w:r>
      <w:r w:rsidR="00DA112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时，向海外移民减少</w:t>
      </w:r>
      <w:r w:rsidR="00D41854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；</w:t>
      </w:r>
      <w:r w:rsidR="00DA112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当国内经济陷入危机</w:t>
      </w:r>
      <w:r w:rsidR="00D2562F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时</w:t>
      </w:r>
      <w:r w:rsidR="00DA112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，向</w:t>
      </w:r>
      <w:r w:rsidR="0058456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海</w:t>
      </w:r>
      <w:r w:rsidR="00DA112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外移民增加。</w:t>
      </w:r>
      <w:r w:rsidR="007C6E2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移民</w:t>
      </w:r>
      <w:r w:rsidR="00F94B03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计划的实施</w:t>
      </w:r>
    </w:p>
    <w:p w:rsidR="00382E24" w:rsidRPr="00BD10AF" w:rsidRDefault="00382E24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①</w:t>
      </w:r>
      <w:r w:rsidR="0055481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有利于缓解</w:t>
      </w:r>
      <w:r w:rsidR="0054705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英国</w:t>
      </w:r>
      <w:r w:rsidR="0055481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本土</w:t>
      </w:r>
      <w:r w:rsidR="0055481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社会危机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</w:t>
      </w:r>
      <w:r w:rsidR="003F34B3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②</w:t>
      </w:r>
      <w:r w:rsidR="005C689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改变了殖民地的</w:t>
      </w:r>
      <w:r w:rsidR="005C689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人口</w:t>
      </w:r>
      <w:r w:rsidR="005C689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结构</w:t>
      </w:r>
    </w:p>
    <w:p w:rsidR="00382E24" w:rsidRPr="00BD10AF" w:rsidRDefault="00382E24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③</w:t>
      </w:r>
      <w:r w:rsidR="00AE7CA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导致了</w:t>
      </w:r>
      <w:r w:rsidR="00AE7CA9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经济危机</w:t>
      </w:r>
      <w:r w:rsidR="00AE7CA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波及</w:t>
      </w:r>
      <w:r w:rsidR="00AE7CA9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世界各地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     ④</w:t>
      </w:r>
      <w:r w:rsidR="000673A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推动</w:t>
      </w:r>
      <w:r w:rsidR="0051172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了</w:t>
      </w:r>
      <w:r w:rsidR="000673A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国际</w:t>
      </w:r>
      <w:r w:rsidR="00511727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贸易</w:t>
      </w:r>
      <w:r w:rsidR="00D8178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中心</w:t>
      </w:r>
      <w:r w:rsidR="000673A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转移</w:t>
      </w:r>
    </w:p>
    <w:p w:rsidR="00382E24" w:rsidRPr="00BD10AF" w:rsidRDefault="00382E24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A．①②          B．①④           C．②③          D．</w:t>
      </w:r>
      <w:r w:rsidR="00C949D4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③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④</w:t>
      </w:r>
    </w:p>
    <w:p w:rsidR="00213597" w:rsidRPr="00BD10AF" w:rsidRDefault="00213597" w:rsidP="00187FFE">
      <w:pPr>
        <w:snapToGrid w:val="0"/>
        <w:spacing w:line="300" w:lineRule="auto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14.</w:t>
      </w:r>
      <w:r w:rsidR="00BA7964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有</w:t>
      </w:r>
      <w:r w:rsidR="00AB56B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当代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学者</w:t>
      </w:r>
      <w:r w:rsidR="00B70DFD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评价</w:t>
      </w:r>
      <w:r w:rsidR="00AB56B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19世纪</w:t>
      </w:r>
      <w:r w:rsidR="00FB6B8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末</w:t>
      </w:r>
      <w:r w:rsidR="00AB56B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的</w:t>
      </w:r>
      <w:r w:rsidR="00AB56B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世界</w:t>
      </w:r>
      <w:r w:rsidR="00F3074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“与</w:t>
      </w:r>
      <w:r w:rsidR="00F3074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今天</w:t>
      </w:r>
      <w:r w:rsidR="00F3074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我们</w:t>
      </w:r>
      <w:r w:rsidR="009E00A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这个</w:t>
      </w:r>
      <w:r w:rsidR="00F3074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时代</w:t>
      </w:r>
      <w:r w:rsidR="009E00A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也有</w:t>
      </w:r>
      <w:r w:rsidR="009E00A6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许多相似的地方</w:t>
      </w:r>
      <w:r w:rsidR="009E00A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”</w:t>
      </w:r>
      <w:r w:rsidR="00B70DFD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  <w:r w:rsidR="0098021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可以</w:t>
      </w:r>
      <w:r w:rsidR="00AF2683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支持</w:t>
      </w:r>
      <w:r w:rsidR="006D3CA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该观点的</w:t>
      </w:r>
      <w:r w:rsidR="006D3CA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史事有</w:t>
      </w:r>
    </w:p>
    <w:p w:rsidR="006D3CAC" w:rsidRPr="00BD10AF" w:rsidRDefault="00AF2683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A．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科技进步推动全球化进程</w:t>
      </w:r>
      <w:r w:rsidR="006D3CAC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</w:t>
      </w:r>
      <w:r w:rsidR="006D3CAC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B．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世界殖民体系的</w:t>
      </w:r>
      <w:r w:rsidR="000176E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建立 </w:t>
      </w:r>
    </w:p>
    <w:p w:rsidR="006D3CAC" w:rsidRPr="00BD10AF" w:rsidRDefault="00AF2683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C．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和平与发展</w:t>
      </w:r>
      <w:r w:rsidR="000176E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成为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时代主题</w:t>
      </w:r>
      <w:r w:rsidR="00B03E8D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   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D．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全球治理</w:t>
      </w:r>
      <w:r w:rsidR="000176E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机制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的</w:t>
      </w:r>
      <w:r w:rsidR="000176E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形成</w:t>
      </w:r>
      <w:r w:rsidR="000176E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</w:t>
      </w:r>
    </w:p>
    <w:p w:rsidR="001F1364" w:rsidRPr="00BD10AF" w:rsidRDefault="00516266" w:rsidP="00187FFE">
      <w:pPr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1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5.</w:t>
      </w:r>
      <w:r w:rsidR="00FE16B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冷战</w:t>
      </w:r>
      <w:r w:rsidR="00FE16B6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期间</w:t>
      </w:r>
      <w:r w:rsidR="00FE16B6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出现</w:t>
      </w:r>
      <w:r w:rsidR="00FE16B6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了两次</w:t>
      </w:r>
      <w:r w:rsidR="00696E8F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美苏</w:t>
      </w:r>
      <w:r w:rsidR="00FE16B6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对话高潮</w:t>
      </w:r>
      <w:r w:rsidR="00666B7D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。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20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世纪</w:t>
      </w:r>
      <w:r w:rsidR="00CC40B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6</w:t>
      </w:r>
      <w:r w:rsidR="00CC40BE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0</w:t>
      </w:r>
      <w:r w:rsidR="0040257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年代</w:t>
      </w:r>
      <w:r w:rsidR="00CC40B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到70年代</w:t>
      </w:r>
      <w:r w:rsidR="00CC40BE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中期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，美苏</w:t>
      </w:r>
      <w:r w:rsidR="0040257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首脑</w:t>
      </w:r>
      <w:r w:rsidR="00402579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多次互访，</w:t>
      </w:r>
      <w:r w:rsidR="003B41D3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签署了</w:t>
      </w:r>
      <w:r w:rsidR="00502C8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《限制地下试验核武器条约》</w:t>
      </w:r>
      <w:r w:rsidR="00502C8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等文件</w:t>
      </w:r>
      <w:r w:rsidR="00502C8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。</w:t>
      </w:r>
      <w:r w:rsidR="00441CC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到</w:t>
      </w:r>
      <w:r w:rsidR="00CC40BE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8</w:t>
      </w:r>
      <w:r w:rsidR="00CC40BE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0</w:t>
      </w:r>
      <w:r w:rsidR="00502C8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年代</w:t>
      </w:r>
      <w:r w:rsidR="00502C8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，双方首脑</w:t>
      </w:r>
      <w:r w:rsidR="00441CC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、</w:t>
      </w:r>
      <w:r w:rsidR="00441CC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外长、军方定期</w:t>
      </w:r>
      <w:r w:rsidR="00502C8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会晤</w:t>
      </w:r>
      <w:r w:rsidR="00502C83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，</w:t>
      </w:r>
      <w:r w:rsidR="00675FE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签署</w:t>
      </w:r>
      <w:r w:rsidR="00441CC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《</w:t>
      </w:r>
      <w:r w:rsidR="00BB12B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关于</w:t>
      </w:r>
      <w:r w:rsidR="00BB12BB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消除两国中程和</w:t>
      </w:r>
      <w:r w:rsidR="00BB12B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中短程导弹</w:t>
      </w:r>
      <w:r w:rsidR="00BB12BB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条约</w:t>
      </w:r>
      <w:r w:rsidR="00441CC3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》</w:t>
      </w:r>
      <w:r w:rsidR="0039758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，</w:t>
      </w:r>
      <w:r w:rsidR="00F03D9C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商定</w:t>
      </w:r>
      <w:r w:rsidR="00397584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北约和华约削减在欧洲的常规武器</w:t>
      </w:r>
      <w:r w:rsidR="00397584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，苏联</w:t>
      </w:r>
      <w:r w:rsidR="00397584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撤出</w:t>
      </w:r>
      <w:r w:rsidR="009C4DA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阿富汗</w:t>
      </w:r>
      <w:r w:rsidR="009C4DA6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。</w:t>
      </w:r>
      <w:r w:rsidR="00FE16B6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相较于</w:t>
      </w:r>
      <w:r w:rsidR="00666B7D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前者</w:t>
      </w:r>
      <w:r w:rsidR="00666B7D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，</w:t>
      </w:r>
      <w:r w:rsidR="00BB60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第二次对话</w:t>
      </w:r>
      <w:r w:rsidR="000669B0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高潮</w:t>
      </w:r>
      <w:r w:rsidR="000669B0" w:rsidRPr="00BD10AF">
        <w:rPr>
          <w:rFonts w:asciiTheme="minorEastAsia" w:eastAsiaTheme="minorEastAsia" w:hAnsiTheme="minorEastAsia"/>
          <w:color w:val="000000" w:themeColor="text1"/>
          <w:sz w:val="24"/>
          <w:szCs w:val="24"/>
          <w:shd w:val="clear" w:color="auto" w:fill="FFFFFF"/>
        </w:rPr>
        <w:t>的</w:t>
      </w:r>
      <w:r w:rsidR="00BB603B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成果</w:t>
      </w:r>
      <w:r w:rsidR="00263D5A" w:rsidRPr="00BD10A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是</w:t>
      </w:r>
    </w:p>
    <w:p w:rsidR="00A81B0A" w:rsidRPr="00BD10AF" w:rsidRDefault="00A81B0A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①</w:t>
      </w:r>
      <w:r w:rsidR="00696E8F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美苏</w:t>
      </w:r>
      <w:r w:rsidR="00914CA0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双</w:t>
      </w:r>
      <w:r w:rsidR="00914CA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方</w:t>
      </w:r>
      <w:r w:rsidR="007A083E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形成</w:t>
      </w:r>
      <w:r w:rsidR="00914CA0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均势</w:t>
      </w:r>
      <w:r w:rsidR="00914CA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地位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</w:t>
      </w:r>
      <w:r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</w:t>
      </w:r>
      <w:r w:rsidR="00C00701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</w:t>
      </w:r>
      <w:r w:rsidR="003F2A9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 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②</w:t>
      </w:r>
      <w:r w:rsidR="003F2A9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裁军方面</w:t>
      </w:r>
      <w:r w:rsidR="003F2A9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取得</w:t>
      </w:r>
      <w:r w:rsidR="008762D9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了重要</w:t>
      </w:r>
      <w:r w:rsidR="008762D9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进展</w:t>
      </w:r>
    </w:p>
    <w:p w:rsidR="00A81B0A" w:rsidRPr="00BD10AF" w:rsidRDefault="00A81B0A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③</w:t>
      </w:r>
      <w:r w:rsidR="00263D5A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形成</w:t>
      </w:r>
      <w:r w:rsidR="00263D5A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了</w:t>
      </w:r>
      <w:r w:rsidR="00914CA0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多层次</w:t>
      </w:r>
      <w:r w:rsidR="00914CA0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对话机制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 xml:space="preserve">  </w:t>
      </w:r>
      <w:r w:rsidR="00C00701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 </w:t>
      </w:r>
      <w:r w:rsidR="007219CB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 xml:space="preserve">    </w:t>
      </w:r>
      <w:r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④</w:t>
      </w:r>
      <w:r w:rsidR="003F2A92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两国关系</w:t>
      </w:r>
      <w:r w:rsidR="000F369B" w:rsidRPr="00BD10AF">
        <w:rPr>
          <w:rFonts w:asciiTheme="minorEastAsia" w:eastAsiaTheme="minorEastAsia" w:hAnsiTheme="minorEastAsia" w:hint="eastAsia"/>
          <w:bCs/>
          <w:color w:val="000000" w:themeColor="text1"/>
          <w:sz w:val="24"/>
          <w:szCs w:val="24"/>
        </w:rPr>
        <w:t>整体上</w:t>
      </w:r>
      <w:r w:rsidR="003F2A92" w:rsidRPr="00BD10AF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走向缓和</w:t>
      </w:r>
    </w:p>
    <w:p w:rsidR="00A81B0A" w:rsidRPr="00BD10AF" w:rsidRDefault="00F03D9C" w:rsidP="00187FFE">
      <w:pPr>
        <w:snapToGrid w:val="0"/>
        <w:spacing w:line="300" w:lineRule="auto"/>
        <w:ind w:firstLineChars="100" w:firstLine="240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 xml:space="preserve">A.①②③     </w:t>
      </w:r>
      <w:r w:rsidR="00F422A9"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 xml:space="preserve">B.①②④   </w:t>
      </w:r>
      <w:r w:rsidR="00F422A9"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 xml:space="preserve">C.①③④    </w:t>
      </w:r>
      <w:r w:rsidR="00F422A9" w:rsidRPr="00BD10AF">
        <w:rPr>
          <w:rStyle w:val="a7"/>
          <w:rFonts w:asciiTheme="minorEastAsia" w:eastAsiaTheme="minorEastAsia" w:hAnsiTheme="minorEastAsia" w:cs="Arial"/>
          <w:i w:val="0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BD10AF">
        <w:rPr>
          <w:rStyle w:val="a7"/>
          <w:rFonts w:asciiTheme="minorEastAsia" w:eastAsiaTheme="minorEastAsia" w:hAnsiTheme="minorEastAsia" w:cs="Arial" w:hint="eastAsia"/>
          <w:i w:val="0"/>
          <w:color w:val="000000" w:themeColor="text1"/>
          <w:sz w:val="24"/>
          <w:szCs w:val="24"/>
          <w:shd w:val="clear" w:color="auto" w:fill="FFFFFF"/>
        </w:rPr>
        <w:t>D.②③④</w:t>
      </w:r>
    </w:p>
    <w:p w:rsidR="00347534" w:rsidRPr="007371E8" w:rsidRDefault="00347534">
      <w:pPr>
        <w:widowControl/>
        <w:jc w:val="left"/>
        <w:rPr>
          <w:rFonts w:ascii="黑体" w:eastAsia="黑体" w:hAnsi="黑体"/>
          <w:bCs/>
          <w:color w:val="000000" w:themeColor="text1"/>
          <w:sz w:val="28"/>
          <w:szCs w:val="28"/>
        </w:rPr>
      </w:pPr>
      <w:r w:rsidRPr="007371E8">
        <w:rPr>
          <w:rFonts w:ascii="黑体" w:eastAsia="黑体" w:hAnsi="黑体"/>
          <w:bCs/>
          <w:color w:val="000000" w:themeColor="text1"/>
          <w:sz w:val="28"/>
          <w:szCs w:val="28"/>
        </w:rPr>
        <w:br w:type="page"/>
      </w:r>
    </w:p>
    <w:p w:rsidR="00F256A4" w:rsidRPr="007371E8" w:rsidRDefault="001F1364" w:rsidP="00187FFE">
      <w:pPr>
        <w:snapToGrid w:val="0"/>
        <w:spacing w:line="300" w:lineRule="auto"/>
        <w:jc w:val="center"/>
        <w:rPr>
          <w:rFonts w:ascii="黑体" w:eastAsia="黑体" w:hAnsi="黑体"/>
          <w:bCs/>
          <w:color w:val="000000" w:themeColor="text1"/>
          <w:sz w:val="28"/>
          <w:szCs w:val="28"/>
        </w:rPr>
      </w:pPr>
      <w:r w:rsidRPr="007371E8">
        <w:rPr>
          <w:rFonts w:ascii="黑体" w:eastAsia="黑体" w:hAnsi="黑体" w:hint="eastAsia"/>
          <w:bCs/>
          <w:color w:val="000000" w:themeColor="text1"/>
          <w:sz w:val="28"/>
          <w:szCs w:val="28"/>
        </w:rPr>
        <w:lastRenderedPageBreak/>
        <w:t>第二部分</w:t>
      </w:r>
    </w:p>
    <w:p w:rsidR="00A176B3" w:rsidRPr="007371E8" w:rsidRDefault="00A176B3" w:rsidP="00187FFE">
      <w:pPr>
        <w:snapToGrid w:val="0"/>
        <w:spacing w:line="300" w:lineRule="auto"/>
        <w:jc w:val="center"/>
        <w:rPr>
          <w:rFonts w:ascii="黑体" w:eastAsia="黑体" w:hAnsi="黑体"/>
          <w:bCs/>
          <w:color w:val="000000" w:themeColor="text1"/>
          <w:sz w:val="28"/>
          <w:szCs w:val="28"/>
        </w:rPr>
      </w:pPr>
    </w:p>
    <w:p w:rsidR="001F1364" w:rsidRPr="007371E8" w:rsidRDefault="00F256A4" w:rsidP="00187FFE">
      <w:pPr>
        <w:snapToGrid w:val="0"/>
        <w:spacing w:line="300" w:lineRule="auto"/>
        <w:ind w:firstLineChars="200" w:firstLine="480"/>
        <w:jc w:val="left"/>
        <w:rPr>
          <w:rFonts w:ascii="黑体" w:eastAsia="黑体" w:hAnsi="黑体"/>
          <w:bCs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本部分</w:t>
      </w:r>
      <w:r w:rsidRPr="007371E8">
        <w:rPr>
          <w:rFonts w:ascii="黑体" w:eastAsia="黑体" w:hAnsi="黑体"/>
          <w:color w:val="000000" w:themeColor="text1"/>
          <w:sz w:val="24"/>
          <w:szCs w:val="24"/>
        </w:rPr>
        <w:t>共</w:t>
      </w:r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5题</w:t>
      </w:r>
      <w:r w:rsidRPr="007371E8">
        <w:rPr>
          <w:rFonts w:ascii="黑体" w:eastAsia="黑体" w:hAnsi="黑体"/>
          <w:color w:val="000000" w:themeColor="text1"/>
          <w:sz w:val="24"/>
          <w:szCs w:val="24"/>
        </w:rPr>
        <w:t>，</w:t>
      </w:r>
      <w:r w:rsidR="001F1364"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共5</w:t>
      </w:r>
      <w:r w:rsidR="001F1364" w:rsidRPr="007371E8">
        <w:rPr>
          <w:rFonts w:ascii="黑体" w:eastAsia="黑体" w:hAnsi="黑体"/>
          <w:color w:val="000000" w:themeColor="text1"/>
          <w:sz w:val="24"/>
          <w:szCs w:val="24"/>
        </w:rPr>
        <w:t>5</w:t>
      </w:r>
      <w:r w:rsidR="001F1364"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分</w:t>
      </w:r>
    </w:p>
    <w:p w:rsidR="00500889" w:rsidRPr="007371E8" w:rsidRDefault="00500889" w:rsidP="00187FFE">
      <w:pPr>
        <w:snapToGrid w:val="0"/>
        <w:spacing w:line="30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16.</w:t>
      </w:r>
      <w:r w:rsidR="007301B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（1</w:t>
      </w:r>
      <w:r w:rsidR="00946E5F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="007301B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讲史小说</w:t>
      </w:r>
    </w:p>
    <w:p w:rsidR="00500889" w:rsidRPr="007371E8" w:rsidRDefault="00500889" w:rsidP="00187FFE">
      <w:pPr>
        <w:snapToGrid w:val="0"/>
        <w:spacing w:line="30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材料</w:t>
      </w:r>
      <w:proofErr w:type="gramStart"/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一</w:t>
      </w:r>
      <w:proofErr w:type="gramEnd"/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 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 xml:space="preserve"> 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讲史小说</w:t>
      </w:r>
      <w:r w:rsidR="00607915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大约兴起于</w:t>
      </w:r>
      <w:r w:rsidR="00567CC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北宋</w:t>
      </w:r>
      <w:r w:rsidR="00607915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，在元明时期进入繁荣。</w:t>
      </w:r>
      <w:r w:rsidR="00567CC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作者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借用“讲史”形式创作小说，以抒发</w:t>
      </w:r>
      <w:r w:rsidR="000D20DB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对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现实的情感</w:t>
      </w:r>
      <w:r w:rsidR="00981E6B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和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理想。《三国演义》就是典型的讲史小说。</w:t>
      </w:r>
    </w:p>
    <w:p w:rsidR="00500889" w:rsidRPr="007371E8" w:rsidRDefault="00500889" w:rsidP="00187FFE">
      <w:pPr>
        <w:snapToGrid w:val="0"/>
        <w:spacing w:line="300" w:lineRule="auto"/>
        <w:ind w:firstLine="420"/>
        <w:jc w:val="right"/>
        <w:rPr>
          <w:rFonts w:ascii="仿宋" w:eastAsia="仿宋" w:hAnsi="仿宋"/>
          <w:color w:val="000000" w:themeColor="text1"/>
          <w:sz w:val="24"/>
          <w:szCs w:val="24"/>
        </w:rPr>
      </w:pPr>
      <w:r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——摘编自朱维铮《走出中世纪》</w:t>
      </w:r>
    </w:p>
    <w:p w:rsidR="00592DFA" w:rsidRPr="007371E8" w:rsidRDefault="00500889" w:rsidP="00187FFE">
      <w:pPr>
        <w:snapToGrid w:val="0"/>
        <w:spacing w:line="300" w:lineRule="auto"/>
        <w:ind w:firstLineChars="200" w:firstLine="480"/>
        <w:rPr>
          <w:rFonts w:ascii="黑体" w:eastAsia="黑体" w:hAnsi="黑体"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材料二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1843"/>
      </w:tblGrid>
      <w:tr w:rsidR="007371E8" w:rsidRPr="007371E8" w:rsidTr="001A7E3A">
        <w:trPr>
          <w:jc w:val="center"/>
        </w:trPr>
        <w:tc>
          <w:tcPr>
            <w:tcW w:w="5240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《三国演义》相关回目</w:t>
            </w:r>
          </w:p>
        </w:tc>
        <w:tc>
          <w:tcPr>
            <w:tcW w:w="1843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涉及历史</w:t>
            </w:r>
            <w:r w:rsidR="00CE09C4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事件</w:t>
            </w:r>
          </w:p>
        </w:tc>
      </w:tr>
      <w:tr w:rsidR="007371E8" w:rsidRPr="007371E8" w:rsidTr="001A7E3A">
        <w:trPr>
          <w:jc w:val="center"/>
        </w:trPr>
        <w:tc>
          <w:tcPr>
            <w:tcW w:w="5240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第四十九回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 七星坛诸葛祭风 三江口周瑜纵火 </w:t>
            </w:r>
          </w:p>
          <w:p w:rsidR="00592DFA" w:rsidRPr="007371E8" w:rsidRDefault="00592DFA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第五十回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   </w:t>
            </w:r>
            <w:proofErr w:type="gramStart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诸葛亮智算华容</w:t>
            </w:r>
            <w:proofErr w:type="gramEnd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关云长义释曹操</w:t>
            </w:r>
          </w:p>
        </w:tc>
        <w:tc>
          <w:tcPr>
            <w:tcW w:w="1843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赤壁之战</w:t>
            </w:r>
          </w:p>
        </w:tc>
      </w:tr>
      <w:tr w:rsidR="007371E8" w:rsidRPr="007371E8" w:rsidTr="001A7E3A">
        <w:trPr>
          <w:jc w:val="center"/>
        </w:trPr>
        <w:tc>
          <w:tcPr>
            <w:tcW w:w="5240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第七十</w:t>
            </w:r>
            <w:r w:rsidR="00CE6E09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七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回  玉泉山关公显圣 洛阳城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曹操感神</w:t>
            </w:r>
            <w:proofErr w:type="gramEnd"/>
          </w:p>
        </w:tc>
        <w:tc>
          <w:tcPr>
            <w:tcW w:w="1843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关羽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兵败被杀</w:t>
            </w:r>
          </w:p>
        </w:tc>
      </w:tr>
      <w:tr w:rsidR="007371E8" w:rsidRPr="007371E8" w:rsidTr="001A7E3A">
        <w:trPr>
          <w:jc w:val="center"/>
        </w:trPr>
        <w:tc>
          <w:tcPr>
            <w:tcW w:w="5240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第七十八回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 治风疾神医身死 传遗命</w:t>
            </w:r>
            <w:proofErr w:type="gramStart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奸雄数终</w:t>
            </w:r>
            <w:proofErr w:type="gramEnd"/>
          </w:p>
        </w:tc>
        <w:tc>
          <w:tcPr>
            <w:tcW w:w="1843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曹操</w:t>
            </w:r>
            <w:r w:rsidR="00BF234F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去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世</w:t>
            </w:r>
          </w:p>
        </w:tc>
      </w:tr>
      <w:tr w:rsidR="007371E8" w:rsidRPr="007371E8" w:rsidTr="001A7E3A">
        <w:trPr>
          <w:jc w:val="center"/>
        </w:trPr>
        <w:tc>
          <w:tcPr>
            <w:tcW w:w="5240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第八十回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   曹丕废帝</w:t>
            </w:r>
            <w:proofErr w:type="gramStart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篡炎刘</w:t>
            </w:r>
            <w:proofErr w:type="gramEnd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汉王正位续大统</w:t>
            </w:r>
          </w:p>
          <w:p w:rsidR="00592DFA" w:rsidRPr="007371E8" w:rsidRDefault="00592DFA" w:rsidP="00187FFE">
            <w:pPr>
              <w:snapToGrid w:val="0"/>
              <w:spacing w:line="300" w:lineRule="auto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第八十二回</w:t>
            </w:r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 xml:space="preserve">  孙权降</w:t>
            </w:r>
            <w:proofErr w:type="gramStart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魏受九</w:t>
            </w:r>
            <w:proofErr w:type="gramEnd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锡 先主</w:t>
            </w:r>
            <w:proofErr w:type="gramStart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征吴赏六</w:t>
            </w:r>
            <w:proofErr w:type="gramEnd"/>
            <w:r w:rsidRPr="007371E8">
              <w:rPr>
                <w:rFonts w:ascii="楷体" w:eastAsia="楷体" w:hAnsi="楷体"/>
                <w:color w:val="000000" w:themeColor="text1"/>
                <w:sz w:val="24"/>
                <w:szCs w:val="24"/>
              </w:rPr>
              <w:t>军</w:t>
            </w:r>
          </w:p>
        </w:tc>
        <w:tc>
          <w:tcPr>
            <w:tcW w:w="1843" w:type="dxa"/>
            <w:vAlign w:val="center"/>
          </w:tcPr>
          <w:p w:rsidR="00592DFA" w:rsidRPr="007371E8" w:rsidRDefault="00592DFA" w:rsidP="00187FFE">
            <w:pPr>
              <w:snapToGrid w:val="0"/>
              <w:spacing w:line="300" w:lineRule="auto"/>
              <w:jc w:val="center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魏蜀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吴建立</w:t>
            </w:r>
            <w:proofErr w:type="gramEnd"/>
          </w:p>
        </w:tc>
      </w:tr>
    </w:tbl>
    <w:p w:rsidR="00A02A63" w:rsidRPr="007371E8" w:rsidRDefault="00A02A63" w:rsidP="00187FFE">
      <w:pPr>
        <w:snapToGrid w:val="0"/>
        <w:spacing w:line="30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>材料三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 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 xml:space="preserve"> 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关羽本为三国时期蜀汉的武将。进入宋代以后，他不仅受到国家祭祀，宋徽宗还赐以“义勇武安王”的神号，作为保佑宋代军事行动</w:t>
      </w:r>
      <w:proofErr w:type="gramStart"/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的武神崇拜</w:t>
      </w:r>
      <w:proofErr w:type="gramEnd"/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A02A63" w:rsidRPr="007371E8" w:rsidRDefault="00A02A63" w:rsidP="00187FFE">
      <w:pPr>
        <w:snapToGrid w:val="0"/>
        <w:spacing w:line="300" w:lineRule="auto"/>
        <w:ind w:firstLine="42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关羽的故乡解州（今山西运城）是重要的盐产地，</w:t>
      </w:r>
      <w:r w:rsidR="006A4CB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元明清</w:t>
      </w:r>
      <w:r w:rsidR="006A4CB0" w:rsidRPr="007371E8">
        <w:rPr>
          <w:rFonts w:ascii="楷体" w:eastAsia="楷体" w:hAnsi="楷体"/>
          <w:color w:val="000000" w:themeColor="text1"/>
          <w:sz w:val="24"/>
          <w:szCs w:val="24"/>
        </w:rPr>
        <w:t>时期</w:t>
      </w:r>
      <w:r w:rsidR="006A4CB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来此</w:t>
      </w:r>
      <w:r w:rsidR="003014E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="006A4CB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商人都会拜访关帝庙以祈求旅途安全、生意兴隆</w:t>
      </w:r>
      <w:r w:rsidR="003014E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1F248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在</w:t>
      </w:r>
      <w:r w:rsidR="00072321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元代杂剧《关云长大破蚩尤》</w:t>
      </w:r>
      <w:r w:rsidR="001F248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中，</w:t>
      </w:r>
      <w:r w:rsidR="00072321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关羽</w:t>
      </w:r>
      <w:r w:rsidR="001F248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被</w:t>
      </w:r>
      <w:r w:rsidR="001F2486" w:rsidRPr="007371E8">
        <w:rPr>
          <w:rFonts w:ascii="楷体" w:eastAsia="楷体" w:hAnsi="楷体"/>
          <w:color w:val="000000" w:themeColor="text1"/>
          <w:sz w:val="24"/>
          <w:szCs w:val="24"/>
        </w:rPr>
        <w:t>塑造</w:t>
      </w:r>
      <w:r w:rsidR="00072321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为</w:t>
      </w:r>
      <w:r w:rsidR="007429E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山西</w:t>
      </w:r>
      <w:r w:rsidR="00072321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盐</w:t>
      </w:r>
      <w:r w:rsidR="007429E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商</w:t>
      </w:r>
      <w:r w:rsidR="00D50AAF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="001F248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守护神</w:t>
      </w:r>
      <w:r w:rsidR="003014E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072321" w:rsidRPr="007371E8">
        <w:rPr>
          <w:rFonts w:ascii="楷体" w:eastAsia="楷体" w:hAnsi="楷体"/>
          <w:color w:val="000000" w:themeColor="text1"/>
          <w:sz w:val="24"/>
          <w:szCs w:val="24"/>
        </w:rPr>
        <w:t xml:space="preserve"> </w:t>
      </w:r>
    </w:p>
    <w:p w:rsidR="00A02A63" w:rsidRPr="007371E8" w:rsidRDefault="00A02A63" w:rsidP="00187FFE">
      <w:pPr>
        <w:snapToGrid w:val="0"/>
        <w:spacing w:line="30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明朝万历年间发生蒙古王公和西南土司的叛乱，</w:t>
      </w:r>
      <w:r w:rsidR="00BF2D7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平叛期间皇帝敕封关羽为“关圣帝君”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E65D49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清朝</w:t>
      </w:r>
      <w:r w:rsidR="002C460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乾隆帝对《三国志》中关羽“壮（勇猛）</w:t>
      </w:r>
      <w:proofErr w:type="gramStart"/>
      <w:r w:rsidR="002C460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缪</w:t>
      </w:r>
      <w:proofErr w:type="gramEnd"/>
      <w:r w:rsidR="002C460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（名实不符）侯”的谥号不满，下令“关帝之</w:t>
      </w:r>
      <w:proofErr w:type="gramStart"/>
      <w:r w:rsidR="002C460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谥</w:t>
      </w:r>
      <w:proofErr w:type="gramEnd"/>
      <w:r w:rsidR="002C460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，改为忠义”</w:t>
      </w:r>
      <w:r w:rsidR="00544BE3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，在</w:t>
      </w:r>
      <w:proofErr w:type="gramStart"/>
      <w:r w:rsidR="00544BE3" w:rsidRPr="007371E8">
        <w:rPr>
          <w:rFonts w:ascii="楷体" w:eastAsia="楷体" w:hAnsi="楷体"/>
          <w:color w:val="000000" w:themeColor="text1"/>
          <w:sz w:val="24"/>
          <w:szCs w:val="24"/>
        </w:rPr>
        <w:t>全国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遍立关帝庙</w:t>
      </w:r>
      <w:proofErr w:type="gramEnd"/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A02A63" w:rsidRPr="007371E8" w:rsidRDefault="009807CE" w:rsidP="00187FFE">
      <w:pPr>
        <w:snapToGrid w:val="0"/>
        <w:spacing w:line="300" w:lineRule="auto"/>
        <w:ind w:right="105" w:firstLine="420"/>
        <w:jc w:val="right"/>
        <w:rPr>
          <w:rFonts w:ascii="仿宋" w:eastAsia="仿宋" w:hAnsi="仿宋"/>
          <w:color w:val="000000" w:themeColor="text1"/>
          <w:sz w:val="24"/>
          <w:szCs w:val="24"/>
        </w:rPr>
      </w:pPr>
      <w:r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——摘编自</w:t>
      </w:r>
      <w:r w:rsidR="00A02A63"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田海《关羽：由凡入神的历史与想象》</w:t>
      </w:r>
      <w:r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等</w:t>
      </w:r>
    </w:p>
    <w:p w:rsidR="00D242B2" w:rsidRPr="007371E8" w:rsidRDefault="00D242B2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（1）依据材料一、二，概括讲史小说的特点，并结合材料二内容举例说明。（4分）</w:t>
      </w:r>
    </w:p>
    <w:p w:rsidR="00500889" w:rsidRPr="007371E8" w:rsidRDefault="00500889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（2）阅读以上材料</w:t>
      </w:r>
      <w:r w:rsidR="007C72F3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并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结合</w:t>
      </w:r>
      <w:r w:rsidR="005B7171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所学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，分析“关羽崇拜”逐步扩大的</w:t>
      </w:r>
      <w:r w:rsidR="0091058E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历史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原因。</w:t>
      </w:r>
      <w:r w:rsidR="00EC0D5D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946E5F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8</w:t>
      </w:r>
      <w:r w:rsidR="00EC0D5D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</w:p>
    <w:p w:rsidR="00D242B2" w:rsidRPr="007371E8" w:rsidRDefault="00D242B2" w:rsidP="00187FFE">
      <w:pPr>
        <w:widowControl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br w:type="page"/>
      </w:r>
    </w:p>
    <w:p w:rsidR="00500889" w:rsidRPr="007371E8" w:rsidRDefault="00500889" w:rsidP="00187FFE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17.</w:t>
      </w:r>
      <w:r w:rsidR="0090223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（1</w:t>
      </w:r>
      <w:r w:rsidR="003A3DFF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 w:rsidR="0090223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礼仪</w:t>
      </w:r>
    </w:p>
    <w:p w:rsidR="00FC52F5" w:rsidRPr="007371E8" w:rsidRDefault="00FC52F5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楷体" w:eastAsia="楷体" w:hAnsi="楷体" w:cstheme="minorBidi"/>
          <w:color w:val="000000" w:themeColor="text1"/>
          <w:sz w:val="24"/>
          <w:szCs w:val="24"/>
        </w:rPr>
      </w:pPr>
      <w:r w:rsidRPr="007371E8">
        <w:rPr>
          <w:rFonts w:ascii="黑体" w:eastAsia="黑体" w:hAnsi="黑体" w:cs="AdobeHeitiStd-Regular" w:hint="eastAsia"/>
          <w:color w:val="000000" w:themeColor="text1"/>
          <w:kern w:val="0"/>
          <w:sz w:val="24"/>
          <w:szCs w:val="24"/>
        </w:rPr>
        <w:t>材料</w:t>
      </w:r>
      <w:proofErr w:type="gramStart"/>
      <w:r w:rsidRPr="007371E8">
        <w:rPr>
          <w:rFonts w:ascii="黑体" w:eastAsia="黑体" w:hAnsi="黑体" w:cs="AdobeHeitiStd-Regular"/>
          <w:color w:val="000000" w:themeColor="text1"/>
          <w:kern w:val="0"/>
          <w:sz w:val="24"/>
          <w:szCs w:val="24"/>
        </w:rPr>
        <w:t>一</w:t>
      </w:r>
      <w:proofErr w:type="gramEnd"/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 xml:space="preserve">  中国</w:t>
      </w:r>
      <w:r w:rsidRPr="007371E8">
        <w:rPr>
          <w:rFonts w:ascii="楷体" w:eastAsia="楷体" w:hAnsi="楷体" w:cs="AdobeHeitiStd-Regular"/>
          <w:color w:val="000000" w:themeColor="text1"/>
          <w:kern w:val="0"/>
          <w:sz w:val="24"/>
          <w:szCs w:val="24"/>
        </w:rPr>
        <w:t>古代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重视国家礼仪</w:t>
      </w:r>
      <w:r w:rsidRPr="007371E8">
        <w:rPr>
          <w:rFonts w:ascii="楷体" w:eastAsia="楷体" w:hAnsi="楷体" w:cs="DY202+ZGYJUy-216" w:hint="eastAsia"/>
          <w:color w:val="000000" w:themeColor="text1"/>
          <w:kern w:val="0"/>
          <w:sz w:val="24"/>
          <w:szCs w:val="24"/>
        </w:rPr>
        <w:t>，</w:t>
      </w:r>
      <w:r w:rsidR="008A0EAB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政府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对</w:t>
      </w:r>
      <w:r w:rsidR="00567CF1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各种礼仪</w:t>
      </w:r>
      <w:r w:rsidR="00653CC9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的内容</w:t>
      </w:r>
      <w:r w:rsidR="00567CF1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都有统一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要求，</w:t>
      </w:r>
      <w:r w:rsidR="008E138D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抑制了</w:t>
      </w:r>
      <w:proofErr w:type="gramStart"/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仪法多元</w:t>
      </w:r>
      <w:proofErr w:type="gramEnd"/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各行其是的现象</w:t>
      </w:r>
      <w:r w:rsidRPr="007371E8">
        <w:rPr>
          <w:rFonts w:ascii="楷体" w:eastAsia="楷体" w:hAnsi="楷体" w:cs="DY213+ZGYJU1-227" w:hint="eastAsia"/>
          <w:color w:val="000000" w:themeColor="text1"/>
          <w:kern w:val="0"/>
          <w:sz w:val="24"/>
          <w:szCs w:val="24"/>
        </w:rPr>
        <w:t>。《史记》记载</w:t>
      </w:r>
      <w:r w:rsidRPr="007371E8">
        <w:rPr>
          <w:rFonts w:ascii="楷体" w:eastAsia="楷体" w:hAnsi="楷体" w:cs="DY213+ZGYJU1-227"/>
          <w:color w:val="000000" w:themeColor="text1"/>
          <w:kern w:val="0"/>
          <w:sz w:val="24"/>
          <w:szCs w:val="24"/>
        </w:rPr>
        <w:t>西汉初年</w:t>
      </w:r>
      <w:r w:rsidR="00142D8E" w:rsidRPr="007371E8">
        <w:rPr>
          <w:rFonts w:ascii="楷体" w:eastAsia="楷体" w:hAnsi="楷体" w:cs="DY213+ZGYJU1-227" w:hint="eastAsia"/>
          <w:color w:val="000000" w:themeColor="text1"/>
          <w:kern w:val="0"/>
          <w:sz w:val="24"/>
          <w:szCs w:val="24"/>
        </w:rPr>
        <w:t>朝廷上</w:t>
      </w:r>
      <w:r w:rsidRPr="007371E8">
        <w:rPr>
          <w:rFonts w:ascii="楷体" w:eastAsia="楷体" w:hAnsi="楷体" w:cs="DY213+ZGYJU1-227" w:hint="eastAsia"/>
          <w:color w:val="000000" w:themeColor="text1"/>
          <w:kern w:val="0"/>
          <w:sz w:val="24"/>
          <w:szCs w:val="24"/>
        </w:rPr>
        <w:t>“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群臣饮酒争功</w:t>
      </w:r>
      <w:r w:rsidRPr="007371E8">
        <w:rPr>
          <w:rFonts w:ascii="楷体" w:eastAsia="楷体" w:hAnsi="楷体" w:cs="AdobeHeitiStd-Regular"/>
          <w:color w:val="000000" w:themeColor="text1"/>
          <w:kern w:val="0"/>
          <w:sz w:val="24"/>
          <w:szCs w:val="24"/>
        </w:rPr>
        <w:t>”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，</w:t>
      </w:r>
      <w:proofErr w:type="gramStart"/>
      <w:r w:rsidR="00DE4966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刘邦命</w:t>
      </w:r>
      <w:r w:rsidR="009B1DE5" w:rsidRPr="007371E8">
        <w:rPr>
          <w:rFonts w:ascii="楷体" w:eastAsia="楷体" w:hAnsi="楷体" w:cs="AdobeHeitiStd-Regular"/>
          <w:color w:val="000000" w:themeColor="text1"/>
          <w:kern w:val="0"/>
          <w:sz w:val="24"/>
          <w:szCs w:val="24"/>
        </w:rPr>
        <w:t>叔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孙通</w:t>
      </w:r>
      <w:proofErr w:type="gramEnd"/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制订了朝拜礼仪，后来进行岁首</w:t>
      </w:r>
      <w:r w:rsidRPr="007371E8">
        <w:rPr>
          <w:rFonts w:ascii="楷体" w:eastAsia="楷体" w:hAnsi="楷体" w:cs="AdobeHeitiStd-Regular"/>
          <w:color w:val="000000" w:themeColor="text1"/>
          <w:kern w:val="0"/>
          <w:sz w:val="24"/>
          <w:szCs w:val="24"/>
        </w:rPr>
        <w:t>大典时，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“诸</w:t>
      </w:r>
      <w:proofErr w:type="gramStart"/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侍坐殿</w:t>
      </w:r>
      <w:proofErr w:type="gramEnd"/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上皆伏抑首</w:t>
      </w:r>
      <w:r w:rsidRPr="007371E8">
        <w:rPr>
          <w:rFonts w:ascii="楷体" w:eastAsia="楷体" w:hAnsi="楷体" w:cs="DY213+ZGYJU1-227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以尊卑次起上寿（敬酒）”</w:t>
      </w:r>
      <w:r w:rsidR="00DE4966"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刘邦称“吾乃今日知为皇帝之贵也”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在中国影响下</w:t>
      </w:r>
      <w:r w:rsidRPr="007371E8">
        <w:rPr>
          <w:rFonts w:ascii="楷体" w:eastAsia="楷体" w:hAnsi="楷体" w:cs="DY218+ZGYJU3-232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古代东亚地区事实上也形成了一个</w:t>
      </w:r>
      <w:r w:rsidRPr="007371E8">
        <w:rPr>
          <w:rFonts w:ascii="楷体" w:eastAsia="楷体" w:hAnsi="楷体" w:cs="DY218+ZGYJU3-232" w:hint="eastAsia"/>
          <w:color w:val="000000" w:themeColor="text1"/>
          <w:kern w:val="0"/>
          <w:sz w:val="24"/>
          <w:szCs w:val="24"/>
        </w:rPr>
        <w:t>“</w:t>
      </w:r>
      <w:r w:rsidRPr="007371E8">
        <w:rPr>
          <w:rFonts w:ascii="楷体" w:eastAsia="楷体" w:hAnsi="楷体" w:cs="AdobeHeitiStd-Regular" w:hint="eastAsia"/>
          <w:color w:val="000000" w:themeColor="text1"/>
          <w:kern w:val="0"/>
          <w:sz w:val="24"/>
          <w:szCs w:val="24"/>
        </w:rPr>
        <w:t>礼文化圈”。</w:t>
      </w:r>
    </w:p>
    <w:p w:rsidR="00FC52F5" w:rsidRPr="007371E8" w:rsidRDefault="00FC52F5" w:rsidP="00187FFE">
      <w:pPr>
        <w:autoSpaceDE w:val="0"/>
        <w:autoSpaceDN w:val="0"/>
        <w:adjustRightInd w:val="0"/>
        <w:snapToGrid w:val="0"/>
        <w:spacing w:line="300" w:lineRule="auto"/>
        <w:jc w:val="right"/>
        <w:rPr>
          <w:rFonts w:ascii="仿宋" w:eastAsia="仿宋" w:hAnsi="仿宋" w:cs="AdobeHeitiStd-Regular"/>
          <w:color w:val="000000" w:themeColor="text1"/>
          <w:kern w:val="0"/>
          <w:sz w:val="24"/>
          <w:szCs w:val="24"/>
        </w:rPr>
      </w:pPr>
      <w:r w:rsidRPr="007371E8">
        <w:rPr>
          <w:rFonts w:ascii="仿宋" w:eastAsia="仿宋" w:hAnsi="仿宋" w:cs="AdobeHeitiStd-Regular" w:hint="eastAsia"/>
          <w:color w:val="000000" w:themeColor="text1"/>
          <w:kern w:val="0"/>
          <w:sz w:val="24"/>
          <w:szCs w:val="24"/>
        </w:rPr>
        <w:t>——摘编自胡新生《礼制的特性与中国文化的礼制印记》等</w:t>
      </w:r>
    </w:p>
    <w:p w:rsidR="00E5645A" w:rsidRPr="007371E8" w:rsidRDefault="00E5645A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黑体" w:eastAsia="黑体" w:hAnsi="黑体" w:hint="eastAsia"/>
          <w:color w:val="000000" w:themeColor="text1"/>
          <w:sz w:val="24"/>
          <w:szCs w:val="24"/>
        </w:rPr>
        <w:t xml:space="preserve">材料二 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《天津条约》签订后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，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英法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等国要求按条约规定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及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国际惯例，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派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使节觐见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清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帝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呈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递国书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，但此后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十几年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清廷一直阻止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使节觐见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。1873年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，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外国驻华公使向清廷发出照会，要求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觐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见同治帝。随后围绕礼仪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问题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几经交涉，最终商定公使以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鞠躬礼觐见。以下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是描述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觐见的两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则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笔记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：</w:t>
      </w:r>
    </w:p>
    <w:tbl>
      <w:tblPr>
        <w:tblStyle w:val="a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720"/>
      </w:tblGrid>
      <w:tr w:rsidR="007371E8" w:rsidRPr="007371E8" w:rsidTr="00AF1EE1">
        <w:tc>
          <w:tcPr>
            <w:tcW w:w="8720" w:type="dxa"/>
          </w:tcPr>
          <w:p w:rsidR="00E5645A" w:rsidRPr="007371E8" w:rsidRDefault="00E5645A" w:rsidP="00187FFE">
            <w:pPr>
              <w:snapToGrid w:val="0"/>
              <w:spacing w:line="300" w:lineRule="auto"/>
              <w:ind w:firstLineChars="200" w:firstLine="480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使以次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立读国书</w:t>
            </w:r>
            <w:proofErr w:type="gramEnd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。居首者读至数句,即浑身发战,不能卒读。……令人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掖</w:t>
            </w:r>
            <w:proofErr w:type="gramEnd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之下阶,不能动步,坐地汗喘。……恭王（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奕</w:t>
            </w:r>
            <w:proofErr w:type="gramEnd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䜣）云</w:t>
            </w:r>
            <w:r w:rsidR="003C6246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：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“说是大皇帝不可轻见,你们不信,今日如何？我中国叫此为草鸡毛</w:t>
            </w:r>
            <w:r w:rsidR="003C6246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！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”</w:t>
            </w:r>
          </w:p>
          <w:p w:rsidR="00E5645A" w:rsidRPr="007371E8" w:rsidRDefault="00E5645A" w:rsidP="00187FFE">
            <w:pPr>
              <w:snapToGrid w:val="0"/>
              <w:spacing w:line="300" w:lineRule="auto"/>
              <w:jc w:val="right"/>
              <w:rPr>
                <w:rFonts w:ascii="仿宋" w:eastAsia="仿宋" w:hAnsi="仿宋" w:cs="宋体"/>
                <w:color w:val="000000" w:themeColor="text1"/>
                <w:spacing w:val="3"/>
                <w:kern w:val="0"/>
                <w:sz w:val="24"/>
                <w:szCs w:val="24"/>
              </w:rPr>
            </w:pP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——平步青</w:t>
            </w:r>
            <w:r w:rsidRPr="007371E8">
              <w:rPr>
                <w:rFonts w:ascii="仿宋" w:eastAsia="仿宋" w:hAnsi="仿宋" w:cs="宋体"/>
                <w:color w:val="000000" w:themeColor="text1"/>
                <w:spacing w:val="3"/>
                <w:kern w:val="0"/>
                <w:sz w:val="24"/>
                <w:szCs w:val="24"/>
              </w:rPr>
              <w:t>《霞外攟屑》</w:t>
            </w:r>
          </w:p>
          <w:p w:rsidR="00E5645A" w:rsidRPr="007371E8" w:rsidRDefault="00E5645A" w:rsidP="00187FFE">
            <w:pPr>
              <w:snapToGrid w:val="0"/>
              <w:spacing w:line="300" w:lineRule="auto"/>
              <w:ind w:firstLineChars="100" w:firstLine="246"/>
              <w:rPr>
                <w:rFonts w:ascii="楷体" w:eastAsia="楷体" w:hAnsi="楷体"/>
                <w:color w:val="000000" w:themeColor="text1"/>
                <w:sz w:val="24"/>
                <w:szCs w:val="24"/>
              </w:rPr>
            </w:pPr>
            <w:r w:rsidRPr="007371E8">
              <w:rPr>
                <w:rFonts w:ascii="楷体" w:eastAsia="楷体" w:hAnsi="楷体" w:cs="宋体" w:hint="eastAsia"/>
                <w:color w:val="000000" w:themeColor="text1"/>
                <w:spacing w:val="3"/>
                <w:kern w:val="0"/>
                <w:sz w:val="24"/>
                <w:szCs w:val="24"/>
              </w:rPr>
              <w:t xml:space="preserve">  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夷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酋</w:t>
            </w:r>
            <w:proofErr w:type="gramEnd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皆震栗失次，不能致辞，……</w:t>
            </w:r>
            <w:r w:rsidR="003C6246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盖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此辈犬羊，君臣脱略，虽跳梁日久，目未睹汉</w:t>
            </w:r>
            <w:r w:rsidR="00F553F3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官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威仪，……今</w:t>
            </w:r>
            <w:proofErr w:type="gramStart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仰天威，便伏地恐后，</w:t>
            </w:r>
            <w:r w:rsidR="003C6246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盖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神灵震慑，有以致之</w:t>
            </w:r>
            <w:r w:rsidR="003C6246"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也</w:t>
            </w:r>
            <w:r w:rsidRPr="007371E8">
              <w:rPr>
                <w:rFonts w:ascii="楷体" w:eastAsia="楷体" w:hAnsi="楷体" w:hint="eastAsia"/>
                <w:color w:val="000000" w:themeColor="text1"/>
                <w:sz w:val="24"/>
                <w:szCs w:val="24"/>
              </w:rPr>
              <w:t>。</w:t>
            </w:r>
          </w:p>
          <w:p w:rsidR="00E5645A" w:rsidRPr="007371E8" w:rsidRDefault="00E5645A" w:rsidP="00187FFE">
            <w:pPr>
              <w:autoSpaceDE w:val="0"/>
              <w:autoSpaceDN w:val="0"/>
              <w:adjustRightInd w:val="0"/>
              <w:snapToGrid w:val="0"/>
              <w:spacing w:line="300" w:lineRule="auto"/>
              <w:jc w:val="righ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——李慈铭《桃花圣解盦日记》</w:t>
            </w:r>
          </w:p>
          <w:p w:rsidR="00C71151" w:rsidRPr="007371E8" w:rsidRDefault="00D54FE1" w:rsidP="00187FFE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7371E8">
              <w:rPr>
                <w:rFonts w:ascii="黑体" w:eastAsia="黑体" w:hAnsi="黑体" w:hint="eastAsia"/>
                <w:b/>
                <w:color w:val="000000" w:themeColor="text1"/>
                <w:sz w:val="24"/>
                <w:szCs w:val="24"/>
              </w:rPr>
              <w:t>注</w:t>
            </w:r>
            <w:r w:rsidRPr="007371E8">
              <w:rPr>
                <w:rFonts w:ascii="黑体" w:eastAsia="黑体" w:hAnsi="黑体"/>
                <w:b/>
                <w:color w:val="000000" w:themeColor="text1"/>
                <w:sz w:val="24"/>
                <w:szCs w:val="24"/>
              </w:rPr>
              <w:t>：</w:t>
            </w: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平步青</w:t>
            </w:r>
            <w:r w:rsidR="00C71151"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：</w:t>
            </w: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经学家</w:t>
            </w:r>
            <w:r w:rsidRPr="007371E8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，</w:t>
            </w:r>
            <w:r w:rsidRPr="007371E8">
              <w:rPr>
                <w:rFonts w:ascii="仿宋" w:eastAsia="仿宋" w:hAnsi="仿宋" w:cs="宋体"/>
                <w:color w:val="000000" w:themeColor="text1"/>
                <w:spacing w:val="3"/>
                <w:kern w:val="0"/>
                <w:sz w:val="24"/>
                <w:szCs w:val="24"/>
              </w:rPr>
              <w:t>1872年辞官归隐</w:t>
            </w:r>
            <w:r w:rsidR="00C71151" w:rsidRPr="007371E8">
              <w:rPr>
                <w:rFonts w:ascii="仿宋" w:eastAsia="仿宋" w:hAnsi="仿宋" w:cs="宋体" w:hint="eastAsia"/>
                <w:color w:val="000000" w:themeColor="text1"/>
                <w:spacing w:val="3"/>
                <w:kern w:val="0"/>
                <w:sz w:val="24"/>
                <w:szCs w:val="24"/>
              </w:rPr>
              <w:t>。</w:t>
            </w:r>
          </w:p>
          <w:p w:rsidR="00D54FE1" w:rsidRPr="007371E8" w:rsidRDefault="00D54FE1" w:rsidP="00187FFE">
            <w:pPr>
              <w:autoSpaceDE w:val="0"/>
              <w:autoSpaceDN w:val="0"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李慈铭</w:t>
            </w:r>
            <w:r w:rsidR="00C71151"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：</w:t>
            </w: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被</w:t>
            </w:r>
            <w:r w:rsidRPr="007371E8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誉为</w:t>
            </w: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“旧文学的殿军”，1</w:t>
            </w:r>
            <w:r w:rsidRPr="007371E8"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880</w:t>
            </w:r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年入</w:t>
            </w:r>
            <w:proofErr w:type="gramStart"/>
            <w:r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仕</w:t>
            </w:r>
            <w:proofErr w:type="gramEnd"/>
            <w:r w:rsidR="00C71151" w:rsidRPr="007371E8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。</w:t>
            </w:r>
          </w:p>
        </w:tc>
      </w:tr>
    </w:tbl>
    <w:p w:rsidR="00E5645A" w:rsidRPr="007371E8" w:rsidRDefault="00E5645A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Theme="minorEastAsia" w:eastAsiaTheme="minorEastAsia" w:hAnsiTheme="minorEastAsia" w:cs="AdobeHeitiStd-Regular"/>
          <w:color w:val="000000" w:themeColor="text1"/>
          <w:kern w:val="0"/>
          <w:sz w:val="24"/>
          <w:szCs w:val="24"/>
        </w:rPr>
      </w:pPr>
      <w:r w:rsidRPr="007371E8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 w:val="24"/>
          <w:szCs w:val="24"/>
        </w:rPr>
        <w:t>（1）依据</w:t>
      </w:r>
      <w:r w:rsidRPr="007371E8">
        <w:rPr>
          <w:rFonts w:asciiTheme="minorEastAsia" w:eastAsiaTheme="minorEastAsia" w:hAnsiTheme="minorEastAsia" w:cs="AdobeHeitiStd-Regular"/>
          <w:color w:val="000000" w:themeColor="text1"/>
          <w:kern w:val="0"/>
          <w:sz w:val="24"/>
          <w:szCs w:val="24"/>
        </w:rPr>
        <w:t>材料</w:t>
      </w:r>
      <w:proofErr w:type="gramStart"/>
      <w:r w:rsidRPr="007371E8">
        <w:rPr>
          <w:rFonts w:asciiTheme="minorEastAsia" w:eastAsiaTheme="minorEastAsia" w:hAnsiTheme="minorEastAsia" w:cs="AdobeHeitiStd-Regular"/>
          <w:color w:val="000000" w:themeColor="text1"/>
          <w:kern w:val="0"/>
          <w:sz w:val="24"/>
          <w:szCs w:val="24"/>
        </w:rPr>
        <w:t>一</w:t>
      </w:r>
      <w:proofErr w:type="gramEnd"/>
      <w:r w:rsidRPr="007371E8">
        <w:rPr>
          <w:rFonts w:asciiTheme="minorEastAsia" w:eastAsiaTheme="minorEastAsia" w:hAnsiTheme="minorEastAsia" w:cs="AdobeHeitiStd-Regular"/>
          <w:color w:val="000000" w:themeColor="text1"/>
          <w:kern w:val="0"/>
          <w:sz w:val="24"/>
          <w:szCs w:val="24"/>
        </w:rPr>
        <w:t>，</w:t>
      </w:r>
      <w:r w:rsidR="0048120B" w:rsidRPr="007371E8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 w:val="24"/>
          <w:szCs w:val="24"/>
        </w:rPr>
        <w:t>概</w:t>
      </w:r>
      <w:r w:rsidRPr="007371E8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 w:val="24"/>
          <w:szCs w:val="24"/>
        </w:rPr>
        <w:t>述</w:t>
      </w:r>
      <w:r w:rsidRPr="007371E8">
        <w:rPr>
          <w:rFonts w:asciiTheme="minorEastAsia" w:eastAsiaTheme="minorEastAsia" w:hAnsiTheme="minorEastAsia" w:cs="AdobeHeitiStd-Regular"/>
          <w:color w:val="000000" w:themeColor="text1"/>
          <w:kern w:val="0"/>
          <w:sz w:val="24"/>
          <w:szCs w:val="24"/>
        </w:rPr>
        <w:t>中国古代国家礼仪的</w:t>
      </w:r>
      <w:r w:rsidRPr="007371E8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 w:val="24"/>
          <w:szCs w:val="24"/>
        </w:rPr>
        <w:t>作用</w:t>
      </w:r>
      <w:r w:rsidRPr="007371E8">
        <w:rPr>
          <w:rFonts w:asciiTheme="minorEastAsia" w:eastAsiaTheme="minorEastAsia" w:hAnsiTheme="minorEastAsia" w:cs="AdobeHeitiStd-Regular"/>
          <w:color w:val="000000" w:themeColor="text1"/>
          <w:kern w:val="0"/>
          <w:sz w:val="24"/>
          <w:szCs w:val="24"/>
        </w:rPr>
        <w:t>。</w:t>
      </w:r>
      <w:r w:rsidRPr="007371E8">
        <w:rPr>
          <w:rFonts w:asciiTheme="minorEastAsia" w:eastAsiaTheme="minorEastAsia" w:hAnsiTheme="minorEastAsia" w:cs="AdobeHeitiStd-Regular" w:hint="eastAsia"/>
          <w:color w:val="000000" w:themeColor="text1"/>
          <w:kern w:val="0"/>
          <w:sz w:val="24"/>
          <w:szCs w:val="24"/>
        </w:rPr>
        <w:t>（4分）</w:t>
      </w:r>
    </w:p>
    <w:p w:rsidR="00E5645A" w:rsidRPr="007371E8" w:rsidRDefault="00E5645A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（2）材料二两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则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笔记</w:t>
      </w:r>
      <w:r w:rsidR="00A661DD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记述</w:t>
      </w:r>
      <w:r w:rsidR="00116514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的场景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是否可信？请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说明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理由。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7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</w:p>
    <w:p w:rsidR="003A30A2" w:rsidRPr="007371E8" w:rsidRDefault="003A30A2" w:rsidP="00187FFE">
      <w:pPr>
        <w:widowControl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br w:type="page"/>
      </w:r>
    </w:p>
    <w:p w:rsidR="00B30CBA" w:rsidRPr="007371E8" w:rsidRDefault="00B30CBA" w:rsidP="00187FFE">
      <w:pPr>
        <w:snapToGrid w:val="0"/>
        <w:spacing w:line="30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lastRenderedPageBreak/>
        <w:t>18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90223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195BEB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11</w:t>
      </w:r>
      <w:r w:rsidR="00902239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晚清铁路</w:t>
      </w:r>
      <w:r w:rsidR="00BC582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建设</w:t>
      </w:r>
    </w:p>
    <w:p w:rsidR="003B4DBB" w:rsidRPr="007371E8" w:rsidRDefault="003B4DBB" w:rsidP="00187FFE">
      <w:pPr>
        <w:snapToGrid w:val="0"/>
        <w:spacing w:line="30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noProof/>
          <w:color w:val="000000" w:themeColor="text1"/>
          <w:sz w:val="24"/>
          <w:szCs w:val="24"/>
        </w:rPr>
        <w:drawing>
          <wp:inline distT="0" distB="0" distL="0" distR="0">
            <wp:extent cx="5543550" cy="3473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47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CBA" w:rsidRPr="007371E8" w:rsidRDefault="00B30CBA" w:rsidP="00187FFE">
      <w:pPr>
        <w:snapToGrid w:val="0"/>
        <w:spacing w:line="300" w:lineRule="auto"/>
        <w:jc w:val="center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晚</w:t>
      </w:r>
      <w:r w:rsidR="0027192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清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铁路建设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示意图</w:t>
      </w:r>
    </w:p>
    <w:p w:rsidR="00B30CBA" w:rsidRPr="007371E8" w:rsidRDefault="000205C9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依据材料和所学，围绕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“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晚清铁路</w:t>
      </w:r>
      <w:r w:rsidR="00802E80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建设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折射出鲜明的时代风貌</w:t>
      </w: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”</w:t>
      </w:r>
      <w:r w:rsidR="009427D1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进行</w:t>
      </w:r>
      <w:r w:rsidR="00B30CBA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论述。</w:t>
      </w:r>
      <w:r w:rsidR="00BE56D5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195BEB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11</w:t>
      </w:r>
      <w:r w:rsidR="00BE56D5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</w:p>
    <w:p w:rsidR="00B30CBA" w:rsidRPr="007371E8" w:rsidRDefault="00B30CBA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要求：提取信息充分，史论结合，论述</w:t>
      </w:r>
      <w:r w:rsidR="00BC5826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全面</w:t>
      </w:r>
      <w:r w:rsidR="008962EC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="008962EC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逻辑清晰</w:t>
      </w: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B30CBA" w:rsidRPr="007371E8" w:rsidRDefault="00B30CBA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D6D26" w:rsidRPr="007371E8" w:rsidRDefault="002D6D26" w:rsidP="00187FFE">
      <w:pPr>
        <w:widowControl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bookmarkStart w:id="2" w:name="_Hlk159165284"/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br w:type="page"/>
      </w:r>
    </w:p>
    <w:p w:rsidR="00B37FE6" w:rsidRPr="007371E8" w:rsidRDefault="00B37FE6" w:rsidP="00187FFE">
      <w:pPr>
        <w:snapToGrid w:val="0"/>
        <w:spacing w:line="300" w:lineRule="auto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19.</w:t>
      </w:r>
      <w:r w:rsidR="00EC139D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（1</w:t>
      </w:r>
      <w:r w:rsidR="00195BEB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 w:rsidR="00EC139D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区域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国别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研究</w:t>
      </w:r>
    </w:p>
    <w:p w:rsidR="00B37FE6" w:rsidRPr="007371E8" w:rsidRDefault="00C219F9" w:rsidP="00187FFE">
      <w:pPr>
        <w:snapToGrid w:val="0"/>
        <w:spacing w:line="30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区域国别研究</w:t>
      </w:r>
      <w:r w:rsidR="003B06FD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发端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于</w:t>
      </w:r>
      <w:r w:rsidR="0004425A" w:rsidRPr="007371E8">
        <w:rPr>
          <w:rFonts w:ascii="楷体" w:eastAsia="楷体" w:hAnsi="楷体"/>
          <w:color w:val="000000" w:themeColor="text1"/>
          <w:sz w:val="24"/>
          <w:szCs w:val="24"/>
        </w:rPr>
        <w:t>16—1</w:t>
      </w:r>
      <w:r w:rsidR="00BB0962" w:rsidRPr="007371E8">
        <w:rPr>
          <w:rFonts w:ascii="楷体" w:eastAsia="楷体" w:hAnsi="楷体"/>
          <w:color w:val="000000" w:themeColor="text1"/>
          <w:sz w:val="24"/>
          <w:szCs w:val="24"/>
        </w:rPr>
        <w:t>9</w:t>
      </w:r>
      <w:r w:rsidR="0004425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世纪逐渐</w:t>
      </w:r>
      <w:r w:rsidR="0004425A" w:rsidRPr="007371E8">
        <w:rPr>
          <w:rFonts w:ascii="楷体" w:eastAsia="楷体" w:hAnsi="楷体"/>
          <w:color w:val="000000" w:themeColor="text1"/>
          <w:sz w:val="24"/>
          <w:szCs w:val="24"/>
        </w:rPr>
        <w:t>形成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的东方学</w:t>
      </w:r>
      <w:r w:rsidR="0004425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</w:t>
      </w:r>
      <w:r w:rsidR="00A2675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代表作</w:t>
      </w:r>
      <w:r w:rsidR="00A2675A" w:rsidRPr="007371E8">
        <w:rPr>
          <w:rFonts w:ascii="楷体" w:eastAsia="楷体" w:hAnsi="楷体"/>
          <w:color w:val="000000" w:themeColor="text1"/>
          <w:sz w:val="24"/>
          <w:szCs w:val="24"/>
        </w:rPr>
        <w:t>有</w:t>
      </w:r>
      <w:r w:rsidR="00CD4B7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葡萄牙</w:t>
      </w:r>
      <w:proofErr w:type="gramStart"/>
      <w:r w:rsidR="00CD4B70" w:rsidRPr="007371E8">
        <w:rPr>
          <w:rFonts w:ascii="楷体" w:eastAsia="楷体" w:hAnsi="楷体"/>
          <w:color w:val="000000" w:themeColor="text1"/>
          <w:sz w:val="24"/>
          <w:szCs w:val="24"/>
        </w:rPr>
        <w:t>航海家</w:t>
      </w:r>
      <w:r w:rsidR="00CD4B7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皮列士</w:t>
      </w:r>
      <w:proofErr w:type="gramEnd"/>
      <w:r w:rsidR="00CD4B7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的《东方志：从红海到中国》、</w:t>
      </w:r>
      <w:r w:rsidR="00B37FE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英国旅行</w:t>
      </w:r>
      <w:r w:rsidR="006C6E8F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作家</w:t>
      </w:r>
      <w:r w:rsidR="00B37FE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哈克卢伊特的《英吉利民族的主要航海、航行、贸易和发现》、</w:t>
      </w:r>
      <w:r w:rsidR="00F06FA2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英国</w:t>
      </w:r>
      <w:r w:rsidR="0060652C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传教士</w:t>
      </w:r>
      <w:r w:rsidR="00F06FA2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大卫</w:t>
      </w:r>
      <w:r w:rsidR="005C235F" w:rsidRPr="007371E8">
        <w:rPr>
          <w:rFonts w:ascii="宋体" w:eastAsia="宋体" w:hAnsi="宋体" w:hint="eastAsia"/>
          <w:color w:val="000000" w:themeColor="text1"/>
          <w:sz w:val="24"/>
          <w:szCs w:val="24"/>
        </w:rPr>
        <w:t>•</w:t>
      </w:r>
      <w:r w:rsidR="00F06FA2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利文斯顿</w:t>
      </w:r>
      <w:r w:rsidR="00CD4B7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="00F06FA2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《在南非的传教</w:t>
      </w:r>
      <w:r w:rsidR="00275D25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旅行</w:t>
      </w:r>
      <w:r w:rsidR="00F06FA2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与研究》</w:t>
      </w:r>
      <w:r w:rsidR="00A2675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等</w:t>
      </w:r>
      <w:r w:rsidR="00B37FE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。其</w:t>
      </w:r>
      <w:r w:rsidR="00A47EA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主要</w:t>
      </w:r>
      <w:r w:rsidR="00B37FE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研究对象是</w:t>
      </w:r>
      <w:r w:rsidR="00846025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以语言和宗教为代表的</w:t>
      </w:r>
      <w:r w:rsidR="00B37FE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古代文明，</w:t>
      </w:r>
      <w:r w:rsidR="00285D63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东方被描述为落后的、僵化的“他者”，有待西方的统治和引导。</w:t>
      </w:r>
      <w:r w:rsidR="000545F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他们收集</w:t>
      </w:r>
      <w:r w:rsidR="000545FE" w:rsidRPr="007371E8">
        <w:rPr>
          <w:rFonts w:ascii="楷体" w:eastAsia="楷体" w:hAnsi="楷体"/>
          <w:color w:val="000000" w:themeColor="text1"/>
          <w:sz w:val="24"/>
          <w:szCs w:val="24"/>
        </w:rPr>
        <w:t>的</w:t>
      </w:r>
      <w:r w:rsidR="000545F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东方</w:t>
      </w:r>
      <w:r w:rsidR="000545FE" w:rsidRPr="007371E8">
        <w:rPr>
          <w:rFonts w:ascii="楷体" w:eastAsia="楷体" w:hAnsi="楷体"/>
          <w:color w:val="000000" w:themeColor="text1"/>
          <w:sz w:val="24"/>
          <w:szCs w:val="24"/>
        </w:rPr>
        <w:t>地理和人文资料</w:t>
      </w:r>
      <w:r w:rsidR="000545FE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，受</w:t>
      </w:r>
      <w:r w:rsidR="000545FE" w:rsidRPr="007371E8">
        <w:rPr>
          <w:rFonts w:ascii="楷体" w:eastAsia="楷体" w:hAnsi="楷体"/>
          <w:color w:val="000000" w:themeColor="text1"/>
          <w:sz w:val="24"/>
          <w:szCs w:val="24"/>
        </w:rPr>
        <w:t>到西方的广泛关注</w:t>
      </w:r>
      <w:r w:rsidR="00B37FE6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B37FE6" w:rsidRPr="007371E8" w:rsidRDefault="00B37FE6" w:rsidP="00187FFE">
      <w:pPr>
        <w:snapToGrid w:val="0"/>
        <w:spacing w:line="30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二战</w:t>
      </w:r>
      <w:r w:rsidR="006900B5" w:rsidRPr="007371E8">
        <w:rPr>
          <w:rFonts w:ascii="楷体" w:eastAsia="楷体" w:hAnsi="楷体"/>
          <w:color w:val="000000" w:themeColor="text1"/>
          <w:sz w:val="24"/>
          <w:szCs w:val="24"/>
        </w:rPr>
        <w:t>后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，美国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招募</w:t>
      </w:r>
      <w:r w:rsidR="005B7442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各国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最杰出的专家“对涉及国家安全的所有信息进行搜集和整理”，为美国的决策提供参考，区域研究涵盖地球各个角落，最</w:t>
      </w:r>
      <w:r w:rsidR="006354C9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受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重视的是苏联学和中国学。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1958年</w:t>
      </w:r>
      <w:r w:rsidR="00B6621C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国会通过《国防教育法案》，向高校提供资金，资助其区域研究</w:t>
      </w:r>
      <w:r w:rsidR="003A707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8E175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这一时期</w:t>
      </w:r>
      <w:r w:rsidR="008E175A" w:rsidRPr="007371E8">
        <w:rPr>
          <w:rFonts w:ascii="楷体" w:eastAsia="楷体" w:hAnsi="楷体"/>
          <w:color w:val="000000" w:themeColor="text1"/>
          <w:sz w:val="24"/>
          <w:szCs w:val="24"/>
        </w:rPr>
        <w:t>还</w:t>
      </w:r>
      <w:r w:rsidR="00050948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涌现</w:t>
      </w:r>
      <w:r w:rsidR="00050948" w:rsidRPr="007371E8">
        <w:rPr>
          <w:rFonts w:ascii="楷体" w:eastAsia="楷体" w:hAnsi="楷体"/>
          <w:color w:val="000000" w:themeColor="text1"/>
          <w:sz w:val="24"/>
          <w:szCs w:val="24"/>
        </w:rPr>
        <w:t>了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“</w:t>
      </w:r>
      <w:r w:rsidR="00D00AF7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世界区域研究专委会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”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等</w:t>
      </w:r>
      <w:r w:rsidR="008E175A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一批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学术团体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</w:p>
    <w:p w:rsidR="00010BBC" w:rsidRPr="007371E8" w:rsidRDefault="00B37FE6" w:rsidP="00187FFE">
      <w:pPr>
        <w:snapToGrid w:val="0"/>
        <w:spacing w:line="30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从</w:t>
      </w:r>
      <w:r w:rsidR="00566F15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20世纪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80年代</w:t>
      </w:r>
      <w:r w:rsidR="00E37BE9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开始</w:t>
      </w:r>
      <w:r w:rsidR="00651AF8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，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中国</w:t>
      </w:r>
      <w:r w:rsidR="000C29C7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高</w:t>
      </w:r>
      <w:r w:rsidR="00E607A4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校</w:t>
      </w:r>
      <w:r w:rsidR="00651AF8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设立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以特定地区为名称的研究中心</w:t>
      </w:r>
      <w:r w:rsidR="002F1997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。</w:t>
      </w:r>
      <w:r w:rsidR="0044523B" w:rsidRPr="007371E8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2011年</w:t>
      </w:r>
      <w:r w:rsidR="002F1997" w:rsidRPr="007371E8"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，</w:t>
      </w:r>
      <w:r w:rsidR="0044523B" w:rsidRPr="007371E8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教育部启动</w:t>
      </w:r>
      <w:r w:rsidR="004C656C" w:rsidRPr="007371E8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高校</w:t>
      </w:r>
      <w:r w:rsidR="0044523B" w:rsidRPr="007371E8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区域国别研究专项，</w:t>
      </w:r>
      <w:r w:rsidR="00DB17F5" w:rsidRPr="007371E8"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目前已做</w:t>
      </w:r>
      <w:r w:rsidR="0044523B" w:rsidRPr="007371E8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到了对世界各地区研究的全覆盖。</w:t>
      </w:r>
      <w:r w:rsidRPr="007371E8">
        <w:rPr>
          <w:rFonts w:ascii="楷体" w:eastAsia="楷体" w:hAnsi="楷体"/>
          <w:color w:val="000000" w:themeColor="text1"/>
          <w:sz w:val="24"/>
          <w:szCs w:val="24"/>
        </w:rPr>
        <w:t>中国的研究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植根于</w:t>
      </w:r>
      <w:r w:rsidR="00455839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研究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地</w:t>
      </w:r>
      <w:r w:rsidR="00455839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的</w:t>
      </w:r>
      <w:r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社会文化，依靠合作机制，让当地学者为自己发声，从而构建真正意义上的“本土性”知识。</w:t>
      </w:r>
      <w:r w:rsidR="00CB0D34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同时，</w:t>
      </w:r>
      <w:r w:rsidR="00AD7E4B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关注</w:t>
      </w:r>
      <w:r w:rsidR="00010BBC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当今世界面临的危机和挑战，阐明人类社会的共识，为问题的解决提供有益借鉴。</w:t>
      </w:r>
    </w:p>
    <w:p w:rsidR="00B37FE6" w:rsidRPr="007371E8" w:rsidRDefault="00B37FE6" w:rsidP="00187FFE">
      <w:pPr>
        <w:snapToGrid w:val="0"/>
        <w:spacing w:line="300" w:lineRule="auto"/>
        <w:ind w:firstLineChars="200" w:firstLine="480"/>
        <w:jc w:val="right"/>
        <w:rPr>
          <w:rFonts w:ascii="仿宋" w:eastAsia="仿宋" w:hAnsi="仿宋"/>
          <w:color w:val="000000" w:themeColor="text1"/>
          <w:sz w:val="24"/>
          <w:szCs w:val="24"/>
        </w:rPr>
      </w:pPr>
      <w:r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——摘编自</w:t>
      </w:r>
      <w:proofErr w:type="gramStart"/>
      <w:r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朱晓中《区域与国别研究：缘起、内涵、知识生产和挑战》</w:t>
      </w:r>
      <w:proofErr w:type="gramEnd"/>
      <w:r w:rsidR="00F65FB0" w:rsidRPr="007371E8">
        <w:rPr>
          <w:rFonts w:ascii="仿宋" w:eastAsia="仿宋" w:hAnsi="仿宋" w:hint="eastAsia"/>
          <w:color w:val="000000" w:themeColor="text1"/>
          <w:sz w:val="24"/>
          <w:szCs w:val="24"/>
        </w:rPr>
        <w:t>等</w:t>
      </w:r>
    </w:p>
    <w:p w:rsidR="00B37FE6" w:rsidRPr="007371E8" w:rsidRDefault="00B37FE6" w:rsidP="00187FFE">
      <w:pPr>
        <w:snapToGrid w:val="0"/>
        <w:spacing w:line="30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依据材料并结合所学，评析近代以来区域国别研究的发展变化。</w:t>
      </w:r>
      <w:r w:rsidR="00AA506F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195BEB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11</w:t>
      </w:r>
      <w:r w:rsidR="00AA506F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</w:p>
    <w:bookmarkEnd w:id="2"/>
    <w:p w:rsidR="002D6D26" w:rsidRPr="007371E8" w:rsidRDefault="002D6D26" w:rsidP="00187FFE">
      <w:pPr>
        <w:widowControl/>
        <w:snapToGrid w:val="0"/>
        <w:spacing w:line="300" w:lineRule="auto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br w:type="page"/>
      </w:r>
    </w:p>
    <w:p w:rsidR="00B37FE6" w:rsidRPr="007371E8" w:rsidRDefault="00B37FE6" w:rsidP="00187FFE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="楷体" w:eastAsia="楷体" w:hAnsi="楷体"/>
          <w:color w:val="000000" w:themeColor="text1"/>
          <w:sz w:val="24"/>
          <w:szCs w:val="24"/>
        </w:rPr>
      </w:pPr>
      <w:r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lastRenderedPageBreak/>
        <w:t>20.</w:t>
      </w:r>
      <w:r w:rsidR="00BE56D5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（1</w:t>
      </w:r>
      <w:r w:rsidR="00AC2DD7" w:rsidRPr="007371E8">
        <w:rPr>
          <w:rFonts w:asciiTheme="minorEastAsia" w:eastAsiaTheme="minorEastAsia" w:hAnsiTheme="minorEastAsia"/>
          <w:color w:val="000000" w:themeColor="text1"/>
          <w:sz w:val="24"/>
          <w:szCs w:val="24"/>
        </w:rPr>
        <w:t>0</w:t>
      </w:r>
      <w:r w:rsidR="00BE56D5" w:rsidRPr="007371E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  <w:r w:rsidR="007A04D0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国际石油</w:t>
      </w:r>
      <w:r w:rsidR="007A04D0" w:rsidRPr="007371E8">
        <w:rPr>
          <w:rFonts w:ascii="楷体" w:eastAsia="楷体" w:hAnsi="楷体"/>
          <w:color w:val="000000" w:themeColor="text1"/>
          <w:sz w:val="24"/>
          <w:szCs w:val="24"/>
        </w:rPr>
        <w:t>价格</w:t>
      </w:r>
      <w:r w:rsidR="00AC2DD7" w:rsidRPr="007371E8">
        <w:rPr>
          <w:rFonts w:ascii="楷体" w:eastAsia="楷体" w:hAnsi="楷体" w:hint="eastAsia"/>
          <w:color w:val="000000" w:themeColor="text1"/>
          <w:sz w:val="24"/>
          <w:szCs w:val="24"/>
        </w:rPr>
        <w:t>变化</w:t>
      </w:r>
    </w:p>
    <w:p w:rsidR="000F473A" w:rsidRPr="007371E8" w:rsidRDefault="00121FFF" w:rsidP="00187FFE">
      <w:pPr>
        <w:autoSpaceDE w:val="0"/>
        <w:autoSpaceDN w:val="0"/>
        <w:adjustRightInd w:val="0"/>
        <w:snapToGrid w:val="0"/>
        <w:spacing w:line="300" w:lineRule="auto"/>
        <w:jc w:val="center"/>
        <w:rPr>
          <w:rFonts w:ascii="楷体" w:eastAsia="楷体" w:hAnsi="楷体" w:cs="B6+华光书宋_CNKI"/>
          <w:color w:val="000000" w:themeColor="text1"/>
          <w:kern w:val="0"/>
          <w:szCs w:val="21"/>
        </w:rPr>
      </w:pPr>
      <w:r w:rsidRPr="007371E8">
        <w:rPr>
          <w:rFonts w:ascii="楷体" w:eastAsia="楷体" w:hAnsi="楷体" w:cs="B6+华光书宋_CNKI"/>
          <w:noProof/>
          <w:color w:val="000000" w:themeColor="text1"/>
          <w:kern w:val="0"/>
          <w:szCs w:val="21"/>
        </w:rPr>
        <w:drawing>
          <wp:inline distT="0" distB="0" distL="0" distR="0">
            <wp:extent cx="3536950" cy="2228740"/>
            <wp:effectExtent l="0" t="0" r="635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954" cy="2257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73A" w:rsidRPr="007371E8" w:rsidRDefault="007A04D0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center"/>
        <w:rPr>
          <w:rFonts w:ascii="楷体" w:eastAsia="楷体" w:hAnsi="楷体" w:cs="B6+华光书宋_CNKI"/>
          <w:color w:val="000000" w:themeColor="text1"/>
          <w:kern w:val="0"/>
          <w:sz w:val="24"/>
          <w:szCs w:val="24"/>
        </w:rPr>
      </w:pP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国际</w:t>
      </w:r>
      <w:r w:rsidR="000F473A"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石油价格变化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示意图</w:t>
      </w:r>
    </w:p>
    <w:p w:rsidR="000F473A" w:rsidRPr="007371E8" w:rsidRDefault="000F473A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</w:pP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20世纪</w:t>
      </w:r>
      <w:r w:rsidRPr="007371E8">
        <w:rPr>
          <w:rFonts w:ascii="楷体" w:eastAsia="楷体" w:hAnsi="楷体" w:cs="B6+华光书宋_CNKI"/>
          <w:color w:val="000000" w:themeColor="text1"/>
          <w:kern w:val="0"/>
          <w:sz w:val="24"/>
          <w:szCs w:val="24"/>
        </w:rPr>
        <w:t>7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0年代以前</w:t>
      </w:r>
      <w:r w:rsidR="007D5E1C"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石油的生产销售受西方控制</w:t>
      </w:r>
      <w:r w:rsidRPr="007371E8">
        <w:rPr>
          <w:rFonts w:ascii="楷体" w:eastAsia="楷体" w:hAnsi="楷体" w:cs="Calibri" w:hint="eastAsia"/>
          <w:color w:val="000000" w:themeColor="text1"/>
          <w:kern w:val="0"/>
          <w:sz w:val="24"/>
          <w:szCs w:val="24"/>
        </w:rPr>
        <w:t>，</w:t>
      </w:r>
      <w:r w:rsidR="00635746" w:rsidRPr="007371E8">
        <w:rPr>
          <w:rFonts w:ascii="楷体" w:eastAsia="楷体" w:hAnsi="楷体" w:cs="Calibri" w:hint="eastAsia"/>
          <w:color w:val="000000" w:themeColor="text1"/>
          <w:kern w:val="0"/>
          <w:sz w:val="24"/>
          <w:szCs w:val="24"/>
        </w:rPr>
        <w:t>国际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油价长期处于低水平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。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1960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年</w:t>
      </w:r>
      <w:r w:rsidR="00010D88"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以</w:t>
      </w:r>
      <w:r w:rsidRPr="007371E8">
        <w:rPr>
          <w:rFonts w:ascii="楷体" w:eastAsia="楷体" w:hAnsi="楷体" w:cs="B6+华光书宋_CNKI"/>
          <w:color w:val="000000" w:themeColor="text1"/>
          <w:kern w:val="0"/>
          <w:sz w:val="24"/>
          <w:szCs w:val="24"/>
        </w:rPr>
        <w:t>西亚产油国为主组成的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石油输出国组织（</w:t>
      </w:r>
      <w:r w:rsidRPr="007371E8">
        <w:rPr>
          <w:rFonts w:ascii="楷体" w:eastAsia="楷体" w:hAnsi="楷体"/>
          <w:color w:val="000000" w:themeColor="text1"/>
          <w:sz w:val="24"/>
          <w:szCs w:val="24"/>
          <w:shd w:val="clear" w:color="auto" w:fill="FFFFFF"/>
        </w:rPr>
        <w:t>欧佩克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）成立，围绕着石油定价权不断与西方石油资本进行斗争。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到70年代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初，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西亚产油国在实现石油资源国有化的基础上</w:t>
      </w:r>
      <w:r w:rsidRPr="007371E8">
        <w:rPr>
          <w:rFonts w:ascii="楷体" w:eastAsia="楷体" w:hAnsi="楷体" w:cs="楷体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联合夺取了国际石油定价权。</w:t>
      </w:r>
      <w:r w:rsidRPr="007371E8">
        <w:rPr>
          <w:rFonts w:ascii="楷体" w:eastAsia="楷体" w:hAnsi="楷体" w:cs="B6+华光书宋_CNKI"/>
          <w:color w:val="000000" w:themeColor="text1"/>
          <w:kern w:val="0"/>
          <w:sz w:val="24"/>
          <w:szCs w:val="24"/>
        </w:rPr>
        <w:t>1973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年第四次中东战争，西亚产油国对西方发达国家实行石油禁运</w:t>
      </w:r>
      <w:r w:rsidRPr="007371E8"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造成西方国家第一次能源危机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。</w:t>
      </w:r>
    </w:p>
    <w:p w:rsidR="000F473A" w:rsidRPr="007371E8" w:rsidRDefault="000F473A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="楷体" w:eastAsia="楷体" w:hAnsi="楷体" w:cs="B5+华光黑体_CNKI"/>
          <w:color w:val="000000" w:themeColor="text1"/>
          <w:kern w:val="0"/>
          <w:sz w:val="24"/>
          <w:szCs w:val="24"/>
        </w:rPr>
      </w:pP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80年代初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两伊战争爆发使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伊朗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与伊拉克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的石油出口量锐减。8</w:t>
      </w:r>
      <w:r w:rsidRPr="007371E8">
        <w:rPr>
          <w:rFonts w:ascii="楷体" w:eastAsia="楷体" w:hAnsi="楷体" w:cs="B6+华光书宋_CNKI"/>
          <w:color w:val="000000" w:themeColor="text1"/>
          <w:kern w:val="0"/>
          <w:sz w:val="24"/>
          <w:szCs w:val="24"/>
        </w:rPr>
        <w:t>0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年代国际油价的决定主体从欧佩克单方面决定</w:t>
      </w:r>
      <w:r w:rsidRPr="007371E8">
        <w:rPr>
          <w:rFonts w:ascii="楷体" w:eastAsia="楷体" w:hAnsi="楷体" w:cs="Calibri" w:hint="eastAsia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转向由欧佩克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、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石油需求和西方石油资本共同决定的局面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。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1990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－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1991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年海湾战争时</w:t>
      </w:r>
      <w:r w:rsidR="00D37527"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，</w:t>
      </w:r>
      <w:r w:rsidR="00CE08F4" w:rsidRPr="007371E8">
        <w:rPr>
          <w:rFonts w:ascii="楷体" w:eastAsia="楷体" w:hAnsi="楷体" w:cs="Calibri" w:hint="eastAsia"/>
          <w:color w:val="000000" w:themeColor="text1"/>
          <w:kern w:val="0"/>
          <w:sz w:val="24"/>
          <w:szCs w:val="24"/>
        </w:rPr>
        <w:t>国际</w:t>
      </w:r>
      <w:r w:rsidR="00CE08F4"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油价</w:t>
      </w:r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曾出现</w:t>
      </w:r>
      <w:proofErr w:type="gramStart"/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短期大</w:t>
      </w:r>
      <w:proofErr w:type="gramEnd"/>
      <w:r w:rsidRPr="007371E8">
        <w:rPr>
          <w:rFonts w:ascii="楷体" w:eastAsia="楷体" w:hAnsi="楷体" w:cs="B6+华光书宋_CNKI" w:hint="eastAsia"/>
          <w:color w:val="000000" w:themeColor="text1"/>
          <w:kern w:val="0"/>
          <w:sz w:val="24"/>
          <w:szCs w:val="24"/>
        </w:rPr>
        <w:t>的涨落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。90年代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后期，亚洲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一些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国家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经济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萧条，石油需求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减少。2</w:t>
      </w:r>
      <w:r w:rsidR="00F26B07"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1</w:t>
      </w:r>
      <w:r w:rsidRPr="007371E8">
        <w:rPr>
          <w:rFonts w:ascii="楷体" w:eastAsia="楷体" w:hAnsi="楷体" w:cs="B4+HGBZ_CNKI" w:hint="eastAsia"/>
          <w:color w:val="000000" w:themeColor="text1"/>
          <w:kern w:val="0"/>
          <w:sz w:val="24"/>
          <w:szCs w:val="24"/>
        </w:rPr>
        <w:t>世纪初</w:t>
      </w:r>
      <w:r w:rsidRPr="007371E8">
        <w:rPr>
          <w:rFonts w:ascii="楷体" w:eastAsia="楷体" w:hAnsi="楷体" w:cs="B4+HGBZ_CNKI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="楷体" w:eastAsia="楷体" w:hAnsi="楷体" w:cs="B5+华光黑体_CNKI" w:hint="eastAsia"/>
          <w:color w:val="000000" w:themeColor="text1"/>
          <w:kern w:val="0"/>
          <w:sz w:val="24"/>
          <w:szCs w:val="24"/>
        </w:rPr>
        <w:t>世界经济强劲增长拉动需求。</w:t>
      </w:r>
    </w:p>
    <w:p w:rsidR="002118AC" w:rsidRPr="007371E8" w:rsidRDefault="0080250D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right"/>
        <w:rPr>
          <w:rFonts w:ascii="仿宋" w:eastAsia="仿宋" w:hAnsi="仿宋" w:cs="B4+HGBZ_CNKI"/>
          <w:color w:val="000000" w:themeColor="text1"/>
          <w:kern w:val="0"/>
          <w:sz w:val="24"/>
          <w:szCs w:val="24"/>
        </w:rPr>
      </w:pPr>
      <w:r w:rsidRPr="007371E8">
        <w:rPr>
          <w:rFonts w:ascii="仿宋" w:eastAsia="仿宋" w:hAnsi="仿宋" w:cs="B4+HGBZ_CNKI" w:hint="eastAsia"/>
          <w:color w:val="000000" w:themeColor="text1"/>
          <w:kern w:val="0"/>
          <w:sz w:val="24"/>
          <w:szCs w:val="24"/>
        </w:rPr>
        <w:t>——</w:t>
      </w:r>
      <w:r w:rsidRPr="007371E8">
        <w:rPr>
          <w:rFonts w:ascii="仿宋" w:eastAsia="仿宋" w:hAnsi="仿宋" w:cs="B4+HGBZ_CNKI"/>
          <w:color w:val="000000" w:themeColor="text1"/>
          <w:kern w:val="0"/>
          <w:sz w:val="24"/>
          <w:szCs w:val="24"/>
        </w:rPr>
        <w:t>摘编自汪莉丽</w:t>
      </w:r>
      <w:r w:rsidRPr="007371E8">
        <w:rPr>
          <w:rFonts w:ascii="仿宋" w:eastAsia="仿宋" w:hAnsi="仿宋" w:cs="B4+HGBZ_CNKI" w:hint="eastAsia"/>
          <w:color w:val="000000" w:themeColor="text1"/>
          <w:kern w:val="0"/>
          <w:sz w:val="24"/>
          <w:szCs w:val="24"/>
        </w:rPr>
        <w:t>《世界石油价格历史演变过程及影响因素分析》</w:t>
      </w:r>
      <w:r w:rsidR="004175D5" w:rsidRPr="007371E8">
        <w:rPr>
          <w:rFonts w:ascii="仿宋" w:eastAsia="仿宋" w:hAnsi="仿宋" w:cs="B4+HGBZ_CNKI" w:hint="eastAsia"/>
          <w:color w:val="000000" w:themeColor="text1"/>
          <w:kern w:val="0"/>
          <w:sz w:val="24"/>
          <w:szCs w:val="24"/>
        </w:rPr>
        <w:t>等</w:t>
      </w:r>
    </w:p>
    <w:p w:rsidR="000F473A" w:rsidRPr="007371E8" w:rsidRDefault="000F473A" w:rsidP="00187FFE">
      <w:pPr>
        <w:autoSpaceDE w:val="0"/>
        <w:autoSpaceDN w:val="0"/>
        <w:adjustRightInd w:val="0"/>
        <w:snapToGrid w:val="0"/>
        <w:spacing w:line="300" w:lineRule="auto"/>
        <w:ind w:right="480" w:firstLineChars="200" w:firstLine="480"/>
        <w:rPr>
          <w:rFonts w:ascii="仿宋" w:eastAsia="仿宋" w:hAnsi="仿宋" w:cs="B4+HGBZ_CNKI"/>
          <w:color w:val="000000" w:themeColor="text1"/>
          <w:kern w:val="0"/>
          <w:sz w:val="24"/>
          <w:szCs w:val="24"/>
        </w:rPr>
      </w:pP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（1）依据材料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，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概述2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0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世纪70年代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以来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国际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石油价格</w:t>
      </w:r>
      <w:r w:rsidR="00F44FA4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变化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的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历程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。（4分）</w:t>
      </w:r>
    </w:p>
    <w:p w:rsidR="000F473A" w:rsidRPr="007371E8" w:rsidRDefault="000F473A" w:rsidP="00187FFE">
      <w:pPr>
        <w:autoSpaceDE w:val="0"/>
        <w:autoSpaceDN w:val="0"/>
        <w:adjustRightInd w:val="0"/>
        <w:snapToGrid w:val="0"/>
        <w:spacing w:line="300" w:lineRule="auto"/>
        <w:ind w:firstLineChars="200" w:firstLine="480"/>
        <w:jc w:val="left"/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</w:pP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（2</w:t>
      </w:r>
      <w:r w:rsidR="00C87B3C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）</w:t>
      </w:r>
      <w:r w:rsidR="001F5F5D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阅读材料</w:t>
      </w:r>
      <w:r w:rsidR="001F5F5D"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，</w:t>
      </w:r>
      <w:r w:rsidR="00C74925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归纳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影响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国际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石油价格的因素</w:t>
      </w:r>
      <w:r w:rsidR="00C74925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，结合史实</w:t>
      </w:r>
      <w:r w:rsidR="00F14654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对其</w:t>
      </w:r>
      <w:r w:rsidR="00C74925"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进行说明</w:t>
      </w:r>
      <w:r w:rsidRPr="007371E8">
        <w:rPr>
          <w:rFonts w:asciiTheme="minorEastAsia" w:eastAsiaTheme="minorEastAsia" w:hAnsiTheme="minorEastAsia" w:cs="B5+华光黑体_CNKI"/>
          <w:color w:val="000000" w:themeColor="text1"/>
          <w:kern w:val="0"/>
          <w:sz w:val="24"/>
          <w:szCs w:val="24"/>
        </w:rPr>
        <w:t>。</w:t>
      </w:r>
      <w:r w:rsidRPr="007371E8">
        <w:rPr>
          <w:rFonts w:asciiTheme="minorEastAsia" w:eastAsiaTheme="minorEastAsia" w:hAnsiTheme="minorEastAsia" w:cs="B5+华光黑体_CNKI" w:hint="eastAsia"/>
          <w:color w:val="000000" w:themeColor="text1"/>
          <w:kern w:val="0"/>
          <w:sz w:val="24"/>
          <w:szCs w:val="24"/>
        </w:rPr>
        <w:t>（6分）</w:t>
      </w:r>
    </w:p>
    <w:p w:rsidR="000F473A" w:rsidRPr="007371E8" w:rsidRDefault="000F473A" w:rsidP="00187FFE">
      <w:pPr>
        <w:autoSpaceDE w:val="0"/>
        <w:autoSpaceDN w:val="0"/>
        <w:adjustRightInd w:val="0"/>
        <w:snapToGrid w:val="0"/>
        <w:spacing w:line="300" w:lineRule="auto"/>
        <w:jc w:val="left"/>
        <w:rPr>
          <w:rFonts w:asciiTheme="minorEastAsia" w:hAnsiTheme="minorEastAsia" w:cs="B3+SimSun"/>
          <w:color w:val="000000" w:themeColor="text1"/>
          <w:kern w:val="0"/>
          <w:sz w:val="24"/>
          <w:szCs w:val="24"/>
        </w:rPr>
      </w:pPr>
    </w:p>
    <w:sectPr w:rsidR="000F473A" w:rsidRPr="007371E8" w:rsidSect="002D3B45">
      <w:footerReference w:type="default" r:id="rId12"/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2A3" w:rsidRDefault="001C62A3" w:rsidP="00500889">
      <w:r>
        <w:separator/>
      </w:r>
    </w:p>
  </w:endnote>
  <w:endnote w:type="continuationSeparator" w:id="0">
    <w:p w:rsidR="001C62A3" w:rsidRDefault="001C62A3" w:rsidP="0050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HeitiStd-Regular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Y202+ZGYJUy-216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Y213+ZGYJU1-227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DY218+ZGYJU3-232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6+华光书宋_CNKI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4+HGBZ_CNKI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5+华光黑体_CNKI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3+SimSun">
    <w:altName w:val="方正粗黑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197810"/>
      <w:docPartObj>
        <w:docPartGallery w:val="Page Numbers (Bottom of Page)"/>
        <w:docPartUnique/>
      </w:docPartObj>
    </w:sdtPr>
    <w:sdtEndPr/>
    <w:sdtContent>
      <w:p w:rsidR="006C2141" w:rsidRDefault="006C21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0AF" w:rsidRPr="00BD10AF">
          <w:rPr>
            <w:noProof/>
            <w:lang w:val="zh-CN"/>
          </w:rPr>
          <w:t>9</w:t>
        </w:r>
        <w:r>
          <w:fldChar w:fldCharType="end"/>
        </w:r>
      </w:p>
    </w:sdtContent>
  </w:sdt>
  <w:p w:rsidR="006C2141" w:rsidRDefault="006C214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2A3" w:rsidRDefault="001C62A3" w:rsidP="00500889">
      <w:r>
        <w:separator/>
      </w:r>
    </w:p>
  </w:footnote>
  <w:footnote w:type="continuationSeparator" w:id="0">
    <w:p w:rsidR="001C62A3" w:rsidRDefault="001C62A3" w:rsidP="00500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F2927"/>
    <w:multiLevelType w:val="hybridMultilevel"/>
    <w:tmpl w:val="D1149120"/>
    <w:lvl w:ilvl="0" w:tplc="7F86A6E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6D"/>
    <w:rsid w:val="00002A74"/>
    <w:rsid w:val="00004017"/>
    <w:rsid w:val="00010BBC"/>
    <w:rsid w:val="00010D88"/>
    <w:rsid w:val="000153E8"/>
    <w:rsid w:val="000176EA"/>
    <w:rsid w:val="00017854"/>
    <w:rsid w:val="000205C9"/>
    <w:rsid w:val="00020DDD"/>
    <w:rsid w:val="0002203B"/>
    <w:rsid w:val="0002436E"/>
    <w:rsid w:val="00025FBD"/>
    <w:rsid w:val="00043E8E"/>
    <w:rsid w:val="0004425A"/>
    <w:rsid w:val="00046096"/>
    <w:rsid w:val="00050948"/>
    <w:rsid w:val="000545FE"/>
    <w:rsid w:val="000651D9"/>
    <w:rsid w:val="00065B25"/>
    <w:rsid w:val="000669B0"/>
    <w:rsid w:val="000673AE"/>
    <w:rsid w:val="00070C73"/>
    <w:rsid w:val="00071EF5"/>
    <w:rsid w:val="00072321"/>
    <w:rsid w:val="00076A73"/>
    <w:rsid w:val="00084330"/>
    <w:rsid w:val="00084B89"/>
    <w:rsid w:val="000A0D7E"/>
    <w:rsid w:val="000A21B5"/>
    <w:rsid w:val="000A4964"/>
    <w:rsid w:val="000B0004"/>
    <w:rsid w:val="000B12EA"/>
    <w:rsid w:val="000B15A3"/>
    <w:rsid w:val="000B6543"/>
    <w:rsid w:val="000C29C7"/>
    <w:rsid w:val="000C364F"/>
    <w:rsid w:val="000C7675"/>
    <w:rsid w:val="000D20DB"/>
    <w:rsid w:val="000D4678"/>
    <w:rsid w:val="000F369B"/>
    <w:rsid w:val="000F3F1A"/>
    <w:rsid w:val="000F473A"/>
    <w:rsid w:val="00100D07"/>
    <w:rsid w:val="00102A67"/>
    <w:rsid w:val="00105575"/>
    <w:rsid w:val="0010681B"/>
    <w:rsid w:val="00110540"/>
    <w:rsid w:val="00112E19"/>
    <w:rsid w:val="00113C88"/>
    <w:rsid w:val="00113FD4"/>
    <w:rsid w:val="00114103"/>
    <w:rsid w:val="00116514"/>
    <w:rsid w:val="00121FFF"/>
    <w:rsid w:val="0012402C"/>
    <w:rsid w:val="00125270"/>
    <w:rsid w:val="00131AF2"/>
    <w:rsid w:val="00136679"/>
    <w:rsid w:val="00142A58"/>
    <w:rsid w:val="00142D8E"/>
    <w:rsid w:val="00144029"/>
    <w:rsid w:val="001461E9"/>
    <w:rsid w:val="00147A9F"/>
    <w:rsid w:val="00151347"/>
    <w:rsid w:val="00151C9A"/>
    <w:rsid w:val="00156AC3"/>
    <w:rsid w:val="00161816"/>
    <w:rsid w:val="001622C2"/>
    <w:rsid w:val="001632A2"/>
    <w:rsid w:val="00167C5B"/>
    <w:rsid w:val="00171E36"/>
    <w:rsid w:val="0017225B"/>
    <w:rsid w:val="00172694"/>
    <w:rsid w:val="001751B9"/>
    <w:rsid w:val="00175426"/>
    <w:rsid w:val="00175461"/>
    <w:rsid w:val="001858FA"/>
    <w:rsid w:val="00187FFE"/>
    <w:rsid w:val="00193F24"/>
    <w:rsid w:val="00194527"/>
    <w:rsid w:val="001959F8"/>
    <w:rsid w:val="00195BEB"/>
    <w:rsid w:val="00196088"/>
    <w:rsid w:val="001A2F5C"/>
    <w:rsid w:val="001A6813"/>
    <w:rsid w:val="001A6C56"/>
    <w:rsid w:val="001C62A3"/>
    <w:rsid w:val="001D6E48"/>
    <w:rsid w:val="001D6FC1"/>
    <w:rsid w:val="001E2E3C"/>
    <w:rsid w:val="001E4086"/>
    <w:rsid w:val="001E7060"/>
    <w:rsid w:val="001F1364"/>
    <w:rsid w:val="001F2486"/>
    <w:rsid w:val="001F4D5A"/>
    <w:rsid w:val="001F5F5D"/>
    <w:rsid w:val="001F624D"/>
    <w:rsid w:val="0020258E"/>
    <w:rsid w:val="00206090"/>
    <w:rsid w:val="00206C84"/>
    <w:rsid w:val="00210B5F"/>
    <w:rsid w:val="0021148B"/>
    <w:rsid w:val="002118AC"/>
    <w:rsid w:val="00213597"/>
    <w:rsid w:val="00221DA6"/>
    <w:rsid w:val="00223395"/>
    <w:rsid w:val="00223997"/>
    <w:rsid w:val="00224C91"/>
    <w:rsid w:val="00226F8C"/>
    <w:rsid w:val="00227EBB"/>
    <w:rsid w:val="00230F79"/>
    <w:rsid w:val="0023652E"/>
    <w:rsid w:val="0023741F"/>
    <w:rsid w:val="00240407"/>
    <w:rsid w:val="00240C95"/>
    <w:rsid w:val="00244CAA"/>
    <w:rsid w:val="0024708F"/>
    <w:rsid w:val="002473BB"/>
    <w:rsid w:val="00247C8E"/>
    <w:rsid w:val="00260A39"/>
    <w:rsid w:val="00261D33"/>
    <w:rsid w:val="00263D5A"/>
    <w:rsid w:val="0027192A"/>
    <w:rsid w:val="00272426"/>
    <w:rsid w:val="002753E4"/>
    <w:rsid w:val="002754BB"/>
    <w:rsid w:val="00275D25"/>
    <w:rsid w:val="00277CF2"/>
    <w:rsid w:val="002806F8"/>
    <w:rsid w:val="00280D4A"/>
    <w:rsid w:val="00281109"/>
    <w:rsid w:val="00285D63"/>
    <w:rsid w:val="00292141"/>
    <w:rsid w:val="002962D2"/>
    <w:rsid w:val="00297B22"/>
    <w:rsid w:val="002A0B36"/>
    <w:rsid w:val="002A6A0E"/>
    <w:rsid w:val="002A6BCF"/>
    <w:rsid w:val="002A74B8"/>
    <w:rsid w:val="002B09F2"/>
    <w:rsid w:val="002B31F3"/>
    <w:rsid w:val="002B5A02"/>
    <w:rsid w:val="002B7F41"/>
    <w:rsid w:val="002C1866"/>
    <w:rsid w:val="002C3A71"/>
    <w:rsid w:val="002C460E"/>
    <w:rsid w:val="002C5037"/>
    <w:rsid w:val="002D230A"/>
    <w:rsid w:val="002D3B45"/>
    <w:rsid w:val="002D474E"/>
    <w:rsid w:val="002D6D26"/>
    <w:rsid w:val="002E066F"/>
    <w:rsid w:val="002E498C"/>
    <w:rsid w:val="002E57F9"/>
    <w:rsid w:val="002E72E3"/>
    <w:rsid w:val="002E774B"/>
    <w:rsid w:val="002F0B78"/>
    <w:rsid w:val="002F1997"/>
    <w:rsid w:val="002F28AA"/>
    <w:rsid w:val="002F5FC9"/>
    <w:rsid w:val="002F6B1E"/>
    <w:rsid w:val="003003C8"/>
    <w:rsid w:val="003014E0"/>
    <w:rsid w:val="003018FA"/>
    <w:rsid w:val="00305B5C"/>
    <w:rsid w:val="00305B9C"/>
    <w:rsid w:val="00310752"/>
    <w:rsid w:val="00313008"/>
    <w:rsid w:val="00313809"/>
    <w:rsid w:val="0031697C"/>
    <w:rsid w:val="00322BAD"/>
    <w:rsid w:val="00324604"/>
    <w:rsid w:val="003250C9"/>
    <w:rsid w:val="00330DFB"/>
    <w:rsid w:val="0033469C"/>
    <w:rsid w:val="00340790"/>
    <w:rsid w:val="00342F19"/>
    <w:rsid w:val="003433E6"/>
    <w:rsid w:val="00347534"/>
    <w:rsid w:val="003514C5"/>
    <w:rsid w:val="00351611"/>
    <w:rsid w:val="00354033"/>
    <w:rsid w:val="00355270"/>
    <w:rsid w:val="00356494"/>
    <w:rsid w:val="003572F4"/>
    <w:rsid w:val="00357795"/>
    <w:rsid w:val="003618F5"/>
    <w:rsid w:val="00362593"/>
    <w:rsid w:val="00365532"/>
    <w:rsid w:val="003656EA"/>
    <w:rsid w:val="0037246A"/>
    <w:rsid w:val="00375D23"/>
    <w:rsid w:val="00375D88"/>
    <w:rsid w:val="00376E0A"/>
    <w:rsid w:val="00380F58"/>
    <w:rsid w:val="00382420"/>
    <w:rsid w:val="00382E24"/>
    <w:rsid w:val="003858C9"/>
    <w:rsid w:val="0038680F"/>
    <w:rsid w:val="00387387"/>
    <w:rsid w:val="00392945"/>
    <w:rsid w:val="00397584"/>
    <w:rsid w:val="003A30A2"/>
    <w:rsid w:val="003A3DFF"/>
    <w:rsid w:val="003A7070"/>
    <w:rsid w:val="003A75A0"/>
    <w:rsid w:val="003B06FD"/>
    <w:rsid w:val="003B41D3"/>
    <w:rsid w:val="003B4DBB"/>
    <w:rsid w:val="003B5240"/>
    <w:rsid w:val="003B6FE5"/>
    <w:rsid w:val="003C3600"/>
    <w:rsid w:val="003C4AB4"/>
    <w:rsid w:val="003C6246"/>
    <w:rsid w:val="003D41E2"/>
    <w:rsid w:val="003E3EC4"/>
    <w:rsid w:val="003E40F1"/>
    <w:rsid w:val="003E703E"/>
    <w:rsid w:val="003F1B9D"/>
    <w:rsid w:val="003F2A92"/>
    <w:rsid w:val="003F2E7D"/>
    <w:rsid w:val="003F34B3"/>
    <w:rsid w:val="0040139D"/>
    <w:rsid w:val="00402579"/>
    <w:rsid w:val="00402CEB"/>
    <w:rsid w:val="0040366E"/>
    <w:rsid w:val="00404109"/>
    <w:rsid w:val="00413513"/>
    <w:rsid w:val="004166AB"/>
    <w:rsid w:val="004175D5"/>
    <w:rsid w:val="00426F64"/>
    <w:rsid w:val="0043317A"/>
    <w:rsid w:val="00441CC3"/>
    <w:rsid w:val="0044523B"/>
    <w:rsid w:val="00447BB1"/>
    <w:rsid w:val="0045231C"/>
    <w:rsid w:val="0045301C"/>
    <w:rsid w:val="0045305E"/>
    <w:rsid w:val="00455839"/>
    <w:rsid w:val="00455CB6"/>
    <w:rsid w:val="00461D92"/>
    <w:rsid w:val="00464C1A"/>
    <w:rsid w:val="004655A5"/>
    <w:rsid w:val="004718BE"/>
    <w:rsid w:val="0047215E"/>
    <w:rsid w:val="0047325D"/>
    <w:rsid w:val="0048120B"/>
    <w:rsid w:val="004832BF"/>
    <w:rsid w:val="00484588"/>
    <w:rsid w:val="004A0522"/>
    <w:rsid w:val="004A05EC"/>
    <w:rsid w:val="004A0901"/>
    <w:rsid w:val="004A0BDD"/>
    <w:rsid w:val="004A1576"/>
    <w:rsid w:val="004A22EB"/>
    <w:rsid w:val="004A3330"/>
    <w:rsid w:val="004A492D"/>
    <w:rsid w:val="004A5B05"/>
    <w:rsid w:val="004A60AE"/>
    <w:rsid w:val="004B17BA"/>
    <w:rsid w:val="004B725F"/>
    <w:rsid w:val="004C3574"/>
    <w:rsid w:val="004C3DD0"/>
    <w:rsid w:val="004C4E5B"/>
    <w:rsid w:val="004C656C"/>
    <w:rsid w:val="004C73BF"/>
    <w:rsid w:val="004D0251"/>
    <w:rsid w:val="004D0409"/>
    <w:rsid w:val="004D4BCF"/>
    <w:rsid w:val="004D58F1"/>
    <w:rsid w:val="004E1D55"/>
    <w:rsid w:val="004E437B"/>
    <w:rsid w:val="004E4EE7"/>
    <w:rsid w:val="004E7932"/>
    <w:rsid w:val="004F0C8D"/>
    <w:rsid w:val="004F1A2B"/>
    <w:rsid w:val="004F57F3"/>
    <w:rsid w:val="004F6F9F"/>
    <w:rsid w:val="00500571"/>
    <w:rsid w:val="00500889"/>
    <w:rsid w:val="00502C83"/>
    <w:rsid w:val="005061B1"/>
    <w:rsid w:val="00506EBC"/>
    <w:rsid w:val="00507054"/>
    <w:rsid w:val="00511727"/>
    <w:rsid w:val="00512F94"/>
    <w:rsid w:val="00516266"/>
    <w:rsid w:val="005203FB"/>
    <w:rsid w:val="00521E74"/>
    <w:rsid w:val="00524883"/>
    <w:rsid w:val="005432C4"/>
    <w:rsid w:val="00544ACD"/>
    <w:rsid w:val="00544BE3"/>
    <w:rsid w:val="005463E3"/>
    <w:rsid w:val="005465EA"/>
    <w:rsid w:val="0054705E"/>
    <w:rsid w:val="005510E0"/>
    <w:rsid w:val="0055481C"/>
    <w:rsid w:val="0055509C"/>
    <w:rsid w:val="005572E4"/>
    <w:rsid w:val="005645F9"/>
    <w:rsid w:val="0056492E"/>
    <w:rsid w:val="00565D99"/>
    <w:rsid w:val="005662AF"/>
    <w:rsid w:val="00566F15"/>
    <w:rsid w:val="00567CC6"/>
    <w:rsid w:val="00567CF1"/>
    <w:rsid w:val="00570B07"/>
    <w:rsid w:val="0057122A"/>
    <w:rsid w:val="00571AB5"/>
    <w:rsid w:val="005844F1"/>
    <w:rsid w:val="00584560"/>
    <w:rsid w:val="00586E2C"/>
    <w:rsid w:val="00592DFA"/>
    <w:rsid w:val="00594B40"/>
    <w:rsid w:val="00595D2E"/>
    <w:rsid w:val="00596E7C"/>
    <w:rsid w:val="00596F48"/>
    <w:rsid w:val="005B0353"/>
    <w:rsid w:val="005B10CA"/>
    <w:rsid w:val="005B3EF5"/>
    <w:rsid w:val="005B7171"/>
    <w:rsid w:val="005B7442"/>
    <w:rsid w:val="005C235F"/>
    <w:rsid w:val="005C689C"/>
    <w:rsid w:val="005C783B"/>
    <w:rsid w:val="005D6ED4"/>
    <w:rsid w:val="005E6C0C"/>
    <w:rsid w:val="005E7ADA"/>
    <w:rsid w:val="005F3BC0"/>
    <w:rsid w:val="0060060B"/>
    <w:rsid w:val="006026BC"/>
    <w:rsid w:val="0060652C"/>
    <w:rsid w:val="00607915"/>
    <w:rsid w:val="00613321"/>
    <w:rsid w:val="00615E68"/>
    <w:rsid w:val="00620F3D"/>
    <w:rsid w:val="00621145"/>
    <w:rsid w:val="006273DF"/>
    <w:rsid w:val="00630563"/>
    <w:rsid w:val="00633C4E"/>
    <w:rsid w:val="006354C9"/>
    <w:rsid w:val="00635746"/>
    <w:rsid w:val="00651AF8"/>
    <w:rsid w:val="00653CC9"/>
    <w:rsid w:val="0065641C"/>
    <w:rsid w:val="006628B4"/>
    <w:rsid w:val="00666B7D"/>
    <w:rsid w:val="00671821"/>
    <w:rsid w:val="006725EB"/>
    <w:rsid w:val="0067470A"/>
    <w:rsid w:val="00675A25"/>
    <w:rsid w:val="00675FE3"/>
    <w:rsid w:val="00676CC5"/>
    <w:rsid w:val="00681E1B"/>
    <w:rsid w:val="00683586"/>
    <w:rsid w:val="00684D17"/>
    <w:rsid w:val="00684EB5"/>
    <w:rsid w:val="006900B5"/>
    <w:rsid w:val="00690D9D"/>
    <w:rsid w:val="006924F4"/>
    <w:rsid w:val="00694EF7"/>
    <w:rsid w:val="00696E8F"/>
    <w:rsid w:val="006A108C"/>
    <w:rsid w:val="006A1F44"/>
    <w:rsid w:val="006A4CB0"/>
    <w:rsid w:val="006A6B95"/>
    <w:rsid w:val="006B04E9"/>
    <w:rsid w:val="006B4F88"/>
    <w:rsid w:val="006B7375"/>
    <w:rsid w:val="006C0271"/>
    <w:rsid w:val="006C0807"/>
    <w:rsid w:val="006C2141"/>
    <w:rsid w:val="006C3F93"/>
    <w:rsid w:val="006C6E8F"/>
    <w:rsid w:val="006C71BD"/>
    <w:rsid w:val="006C7AE1"/>
    <w:rsid w:val="006D2B37"/>
    <w:rsid w:val="006D3CAC"/>
    <w:rsid w:val="006D4B94"/>
    <w:rsid w:val="006E52A8"/>
    <w:rsid w:val="006F4E6B"/>
    <w:rsid w:val="00700122"/>
    <w:rsid w:val="00711D3F"/>
    <w:rsid w:val="00711FDE"/>
    <w:rsid w:val="0071219C"/>
    <w:rsid w:val="007122E0"/>
    <w:rsid w:val="00715FE6"/>
    <w:rsid w:val="0072098E"/>
    <w:rsid w:val="00720A72"/>
    <w:rsid w:val="007219CB"/>
    <w:rsid w:val="00721ABD"/>
    <w:rsid w:val="0072249C"/>
    <w:rsid w:val="00724434"/>
    <w:rsid w:val="00730164"/>
    <w:rsid w:val="007301B9"/>
    <w:rsid w:val="00731272"/>
    <w:rsid w:val="007313D0"/>
    <w:rsid w:val="00731B6F"/>
    <w:rsid w:val="00732411"/>
    <w:rsid w:val="00735BB3"/>
    <w:rsid w:val="007371E8"/>
    <w:rsid w:val="00741200"/>
    <w:rsid w:val="007429EA"/>
    <w:rsid w:val="00744BE5"/>
    <w:rsid w:val="00745E55"/>
    <w:rsid w:val="00746859"/>
    <w:rsid w:val="00746996"/>
    <w:rsid w:val="0075011F"/>
    <w:rsid w:val="00750D7E"/>
    <w:rsid w:val="00753736"/>
    <w:rsid w:val="007560F7"/>
    <w:rsid w:val="007562F9"/>
    <w:rsid w:val="007569F0"/>
    <w:rsid w:val="0075735E"/>
    <w:rsid w:val="007666A5"/>
    <w:rsid w:val="00773BA4"/>
    <w:rsid w:val="007870C7"/>
    <w:rsid w:val="007A04D0"/>
    <w:rsid w:val="007A083E"/>
    <w:rsid w:val="007A1555"/>
    <w:rsid w:val="007A4FF7"/>
    <w:rsid w:val="007B05A3"/>
    <w:rsid w:val="007B06F2"/>
    <w:rsid w:val="007B5A4C"/>
    <w:rsid w:val="007B5E89"/>
    <w:rsid w:val="007C244E"/>
    <w:rsid w:val="007C2681"/>
    <w:rsid w:val="007C6E2C"/>
    <w:rsid w:val="007C72F3"/>
    <w:rsid w:val="007C7525"/>
    <w:rsid w:val="007D5E1C"/>
    <w:rsid w:val="007D69CC"/>
    <w:rsid w:val="007E0D6F"/>
    <w:rsid w:val="007E347A"/>
    <w:rsid w:val="007E3BA6"/>
    <w:rsid w:val="007E3DD3"/>
    <w:rsid w:val="007E76D4"/>
    <w:rsid w:val="007E77D4"/>
    <w:rsid w:val="007F33E4"/>
    <w:rsid w:val="007F4CB4"/>
    <w:rsid w:val="007F6876"/>
    <w:rsid w:val="007F7836"/>
    <w:rsid w:val="00801AF3"/>
    <w:rsid w:val="0080250D"/>
    <w:rsid w:val="0080268D"/>
    <w:rsid w:val="00802E80"/>
    <w:rsid w:val="00804626"/>
    <w:rsid w:val="0080638A"/>
    <w:rsid w:val="00810942"/>
    <w:rsid w:val="00810CD4"/>
    <w:rsid w:val="00811824"/>
    <w:rsid w:val="00813913"/>
    <w:rsid w:val="0081397F"/>
    <w:rsid w:val="00815EFF"/>
    <w:rsid w:val="00816AED"/>
    <w:rsid w:val="00821C03"/>
    <w:rsid w:val="00827862"/>
    <w:rsid w:val="0083226D"/>
    <w:rsid w:val="00832F07"/>
    <w:rsid w:val="0083544D"/>
    <w:rsid w:val="008442BC"/>
    <w:rsid w:val="00846025"/>
    <w:rsid w:val="00847716"/>
    <w:rsid w:val="00852ED0"/>
    <w:rsid w:val="008545F5"/>
    <w:rsid w:val="00860454"/>
    <w:rsid w:val="00870A56"/>
    <w:rsid w:val="0087184B"/>
    <w:rsid w:val="008762D9"/>
    <w:rsid w:val="00880B0F"/>
    <w:rsid w:val="0088519B"/>
    <w:rsid w:val="00891B7D"/>
    <w:rsid w:val="008954C7"/>
    <w:rsid w:val="008962EC"/>
    <w:rsid w:val="008A0EAB"/>
    <w:rsid w:val="008A2A8E"/>
    <w:rsid w:val="008B3128"/>
    <w:rsid w:val="008B62E8"/>
    <w:rsid w:val="008B71CB"/>
    <w:rsid w:val="008C2536"/>
    <w:rsid w:val="008C276E"/>
    <w:rsid w:val="008C2C59"/>
    <w:rsid w:val="008E138D"/>
    <w:rsid w:val="008E175A"/>
    <w:rsid w:val="008E6F2F"/>
    <w:rsid w:val="008F0B7E"/>
    <w:rsid w:val="008F247A"/>
    <w:rsid w:val="00902239"/>
    <w:rsid w:val="00904EFA"/>
    <w:rsid w:val="0091058E"/>
    <w:rsid w:val="009147F3"/>
    <w:rsid w:val="00914CA0"/>
    <w:rsid w:val="009211BA"/>
    <w:rsid w:val="00922B62"/>
    <w:rsid w:val="00923332"/>
    <w:rsid w:val="009318B1"/>
    <w:rsid w:val="009353C8"/>
    <w:rsid w:val="00936425"/>
    <w:rsid w:val="00937246"/>
    <w:rsid w:val="009427D1"/>
    <w:rsid w:val="00946E5F"/>
    <w:rsid w:val="0095076E"/>
    <w:rsid w:val="00955D9A"/>
    <w:rsid w:val="00957F7A"/>
    <w:rsid w:val="009625D6"/>
    <w:rsid w:val="00963C8B"/>
    <w:rsid w:val="009727B4"/>
    <w:rsid w:val="00972E57"/>
    <w:rsid w:val="00973115"/>
    <w:rsid w:val="00973B1C"/>
    <w:rsid w:val="009752D8"/>
    <w:rsid w:val="0097541B"/>
    <w:rsid w:val="00976904"/>
    <w:rsid w:val="0097736C"/>
    <w:rsid w:val="00980216"/>
    <w:rsid w:val="00980688"/>
    <w:rsid w:val="009807CE"/>
    <w:rsid w:val="0098094B"/>
    <w:rsid w:val="009815F8"/>
    <w:rsid w:val="00981E6B"/>
    <w:rsid w:val="00982FEF"/>
    <w:rsid w:val="00990C8E"/>
    <w:rsid w:val="00991326"/>
    <w:rsid w:val="00992CDA"/>
    <w:rsid w:val="00992F89"/>
    <w:rsid w:val="0099558B"/>
    <w:rsid w:val="009A0CF0"/>
    <w:rsid w:val="009A21F1"/>
    <w:rsid w:val="009A29F6"/>
    <w:rsid w:val="009B15EA"/>
    <w:rsid w:val="009B1DE5"/>
    <w:rsid w:val="009B2009"/>
    <w:rsid w:val="009B406D"/>
    <w:rsid w:val="009C18D1"/>
    <w:rsid w:val="009C4DA6"/>
    <w:rsid w:val="009D4754"/>
    <w:rsid w:val="009E00A6"/>
    <w:rsid w:val="009E0371"/>
    <w:rsid w:val="009F08B1"/>
    <w:rsid w:val="009F426A"/>
    <w:rsid w:val="009F5351"/>
    <w:rsid w:val="00A00936"/>
    <w:rsid w:val="00A02A63"/>
    <w:rsid w:val="00A06C78"/>
    <w:rsid w:val="00A11C01"/>
    <w:rsid w:val="00A12239"/>
    <w:rsid w:val="00A15F1F"/>
    <w:rsid w:val="00A176B3"/>
    <w:rsid w:val="00A177CA"/>
    <w:rsid w:val="00A236A5"/>
    <w:rsid w:val="00A23E7E"/>
    <w:rsid w:val="00A23F9B"/>
    <w:rsid w:val="00A254C9"/>
    <w:rsid w:val="00A2675A"/>
    <w:rsid w:val="00A408B2"/>
    <w:rsid w:val="00A44FB2"/>
    <w:rsid w:val="00A47EA0"/>
    <w:rsid w:val="00A53C7E"/>
    <w:rsid w:val="00A54DE8"/>
    <w:rsid w:val="00A61018"/>
    <w:rsid w:val="00A621EB"/>
    <w:rsid w:val="00A6568E"/>
    <w:rsid w:val="00A661DD"/>
    <w:rsid w:val="00A67496"/>
    <w:rsid w:val="00A751BA"/>
    <w:rsid w:val="00A80BE8"/>
    <w:rsid w:val="00A81B0A"/>
    <w:rsid w:val="00A82393"/>
    <w:rsid w:val="00A9231F"/>
    <w:rsid w:val="00AA364B"/>
    <w:rsid w:val="00AA506F"/>
    <w:rsid w:val="00AB395A"/>
    <w:rsid w:val="00AB56B2"/>
    <w:rsid w:val="00AB755D"/>
    <w:rsid w:val="00AB7F61"/>
    <w:rsid w:val="00AC0B20"/>
    <w:rsid w:val="00AC2DD7"/>
    <w:rsid w:val="00AC4A4A"/>
    <w:rsid w:val="00AC4B1E"/>
    <w:rsid w:val="00AC5666"/>
    <w:rsid w:val="00AD1122"/>
    <w:rsid w:val="00AD3C28"/>
    <w:rsid w:val="00AD7E4B"/>
    <w:rsid w:val="00AE1122"/>
    <w:rsid w:val="00AE4F3B"/>
    <w:rsid w:val="00AE5E12"/>
    <w:rsid w:val="00AE7CA9"/>
    <w:rsid w:val="00AF15EA"/>
    <w:rsid w:val="00AF1EE1"/>
    <w:rsid w:val="00AF2683"/>
    <w:rsid w:val="00AF402A"/>
    <w:rsid w:val="00B00E42"/>
    <w:rsid w:val="00B03E8D"/>
    <w:rsid w:val="00B05733"/>
    <w:rsid w:val="00B110B9"/>
    <w:rsid w:val="00B12E58"/>
    <w:rsid w:val="00B13320"/>
    <w:rsid w:val="00B16051"/>
    <w:rsid w:val="00B203ED"/>
    <w:rsid w:val="00B2237E"/>
    <w:rsid w:val="00B259C6"/>
    <w:rsid w:val="00B277D0"/>
    <w:rsid w:val="00B30CBA"/>
    <w:rsid w:val="00B33B36"/>
    <w:rsid w:val="00B35FB2"/>
    <w:rsid w:val="00B37FE6"/>
    <w:rsid w:val="00B41C13"/>
    <w:rsid w:val="00B60033"/>
    <w:rsid w:val="00B628C3"/>
    <w:rsid w:val="00B6621C"/>
    <w:rsid w:val="00B70DFD"/>
    <w:rsid w:val="00B7466A"/>
    <w:rsid w:val="00B76383"/>
    <w:rsid w:val="00B85B35"/>
    <w:rsid w:val="00B85B66"/>
    <w:rsid w:val="00B935A8"/>
    <w:rsid w:val="00B955B5"/>
    <w:rsid w:val="00B963C7"/>
    <w:rsid w:val="00BA1D8E"/>
    <w:rsid w:val="00BA431F"/>
    <w:rsid w:val="00BA4452"/>
    <w:rsid w:val="00BA7964"/>
    <w:rsid w:val="00BB0962"/>
    <w:rsid w:val="00BB12BB"/>
    <w:rsid w:val="00BB360C"/>
    <w:rsid w:val="00BB603B"/>
    <w:rsid w:val="00BB6EFE"/>
    <w:rsid w:val="00BC5826"/>
    <w:rsid w:val="00BC7B85"/>
    <w:rsid w:val="00BD10AF"/>
    <w:rsid w:val="00BD2CCD"/>
    <w:rsid w:val="00BE1078"/>
    <w:rsid w:val="00BE56D5"/>
    <w:rsid w:val="00BF1C00"/>
    <w:rsid w:val="00BF234F"/>
    <w:rsid w:val="00BF2D7E"/>
    <w:rsid w:val="00BF72FB"/>
    <w:rsid w:val="00C002D8"/>
    <w:rsid w:val="00C00701"/>
    <w:rsid w:val="00C03DF0"/>
    <w:rsid w:val="00C04FE5"/>
    <w:rsid w:val="00C05355"/>
    <w:rsid w:val="00C11A96"/>
    <w:rsid w:val="00C15AF5"/>
    <w:rsid w:val="00C167C7"/>
    <w:rsid w:val="00C209B4"/>
    <w:rsid w:val="00C219F9"/>
    <w:rsid w:val="00C22107"/>
    <w:rsid w:val="00C24FD7"/>
    <w:rsid w:val="00C253A3"/>
    <w:rsid w:val="00C34243"/>
    <w:rsid w:val="00C362E5"/>
    <w:rsid w:val="00C41AB8"/>
    <w:rsid w:val="00C41CBD"/>
    <w:rsid w:val="00C425AB"/>
    <w:rsid w:val="00C4361B"/>
    <w:rsid w:val="00C505EB"/>
    <w:rsid w:val="00C52090"/>
    <w:rsid w:val="00C530CC"/>
    <w:rsid w:val="00C601DF"/>
    <w:rsid w:val="00C63D0D"/>
    <w:rsid w:val="00C64A88"/>
    <w:rsid w:val="00C71151"/>
    <w:rsid w:val="00C74044"/>
    <w:rsid w:val="00C74925"/>
    <w:rsid w:val="00C764B7"/>
    <w:rsid w:val="00C87B3C"/>
    <w:rsid w:val="00C90417"/>
    <w:rsid w:val="00C910CE"/>
    <w:rsid w:val="00C91771"/>
    <w:rsid w:val="00C92DBB"/>
    <w:rsid w:val="00C92F65"/>
    <w:rsid w:val="00C949D4"/>
    <w:rsid w:val="00CA1FE5"/>
    <w:rsid w:val="00CA3EDE"/>
    <w:rsid w:val="00CA7EF9"/>
    <w:rsid w:val="00CB00D8"/>
    <w:rsid w:val="00CB0D34"/>
    <w:rsid w:val="00CB12BA"/>
    <w:rsid w:val="00CB33A8"/>
    <w:rsid w:val="00CB3910"/>
    <w:rsid w:val="00CB5062"/>
    <w:rsid w:val="00CC03EE"/>
    <w:rsid w:val="00CC28BD"/>
    <w:rsid w:val="00CC2990"/>
    <w:rsid w:val="00CC40BE"/>
    <w:rsid w:val="00CC4E9B"/>
    <w:rsid w:val="00CD2DE0"/>
    <w:rsid w:val="00CD4B70"/>
    <w:rsid w:val="00CD5A63"/>
    <w:rsid w:val="00CE08F4"/>
    <w:rsid w:val="00CE09C4"/>
    <w:rsid w:val="00CE1F62"/>
    <w:rsid w:val="00CE6130"/>
    <w:rsid w:val="00CE6E09"/>
    <w:rsid w:val="00CF0054"/>
    <w:rsid w:val="00CF08D8"/>
    <w:rsid w:val="00CF324A"/>
    <w:rsid w:val="00D00AF7"/>
    <w:rsid w:val="00D0733F"/>
    <w:rsid w:val="00D150C4"/>
    <w:rsid w:val="00D216AC"/>
    <w:rsid w:val="00D21EDA"/>
    <w:rsid w:val="00D22043"/>
    <w:rsid w:val="00D236EC"/>
    <w:rsid w:val="00D242B2"/>
    <w:rsid w:val="00D2562F"/>
    <w:rsid w:val="00D27DF9"/>
    <w:rsid w:val="00D31B00"/>
    <w:rsid w:val="00D362A9"/>
    <w:rsid w:val="00D36CD1"/>
    <w:rsid w:val="00D37527"/>
    <w:rsid w:val="00D41854"/>
    <w:rsid w:val="00D46FD2"/>
    <w:rsid w:val="00D50AAF"/>
    <w:rsid w:val="00D54FE1"/>
    <w:rsid w:val="00D57E95"/>
    <w:rsid w:val="00D63615"/>
    <w:rsid w:val="00D722F3"/>
    <w:rsid w:val="00D72C81"/>
    <w:rsid w:val="00D754DA"/>
    <w:rsid w:val="00D8178A"/>
    <w:rsid w:val="00D81F94"/>
    <w:rsid w:val="00D85819"/>
    <w:rsid w:val="00D9055C"/>
    <w:rsid w:val="00D928DA"/>
    <w:rsid w:val="00D93222"/>
    <w:rsid w:val="00D969AE"/>
    <w:rsid w:val="00D96EDD"/>
    <w:rsid w:val="00DA1127"/>
    <w:rsid w:val="00DA293B"/>
    <w:rsid w:val="00DA434F"/>
    <w:rsid w:val="00DA579E"/>
    <w:rsid w:val="00DB0D37"/>
    <w:rsid w:val="00DB0E77"/>
    <w:rsid w:val="00DB17F5"/>
    <w:rsid w:val="00DB3CFD"/>
    <w:rsid w:val="00DB59E1"/>
    <w:rsid w:val="00DC45F3"/>
    <w:rsid w:val="00DE0BD1"/>
    <w:rsid w:val="00DE33EB"/>
    <w:rsid w:val="00DE3654"/>
    <w:rsid w:val="00DE3A35"/>
    <w:rsid w:val="00DE4020"/>
    <w:rsid w:val="00DE4966"/>
    <w:rsid w:val="00DE54DA"/>
    <w:rsid w:val="00DF11D0"/>
    <w:rsid w:val="00DF1B84"/>
    <w:rsid w:val="00DF3A4A"/>
    <w:rsid w:val="00DF7842"/>
    <w:rsid w:val="00E13AC5"/>
    <w:rsid w:val="00E26210"/>
    <w:rsid w:val="00E30F24"/>
    <w:rsid w:val="00E31AB5"/>
    <w:rsid w:val="00E3568D"/>
    <w:rsid w:val="00E35EF7"/>
    <w:rsid w:val="00E37BE9"/>
    <w:rsid w:val="00E37EE0"/>
    <w:rsid w:val="00E407B3"/>
    <w:rsid w:val="00E4416D"/>
    <w:rsid w:val="00E558AE"/>
    <w:rsid w:val="00E5645A"/>
    <w:rsid w:val="00E5693A"/>
    <w:rsid w:val="00E607A4"/>
    <w:rsid w:val="00E63866"/>
    <w:rsid w:val="00E65D49"/>
    <w:rsid w:val="00E66273"/>
    <w:rsid w:val="00E83AF7"/>
    <w:rsid w:val="00E84B60"/>
    <w:rsid w:val="00E8775C"/>
    <w:rsid w:val="00E9137C"/>
    <w:rsid w:val="00E954C0"/>
    <w:rsid w:val="00E95595"/>
    <w:rsid w:val="00E957F3"/>
    <w:rsid w:val="00EB154A"/>
    <w:rsid w:val="00EB1877"/>
    <w:rsid w:val="00EC0D5D"/>
    <w:rsid w:val="00EC139D"/>
    <w:rsid w:val="00EC4C6C"/>
    <w:rsid w:val="00ED0F49"/>
    <w:rsid w:val="00ED579A"/>
    <w:rsid w:val="00EE38D6"/>
    <w:rsid w:val="00EF725B"/>
    <w:rsid w:val="00EF785B"/>
    <w:rsid w:val="00F02DB3"/>
    <w:rsid w:val="00F03D9C"/>
    <w:rsid w:val="00F06FA2"/>
    <w:rsid w:val="00F11232"/>
    <w:rsid w:val="00F14654"/>
    <w:rsid w:val="00F17394"/>
    <w:rsid w:val="00F256A4"/>
    <w:rsid w:val="00F2665E"/>
    <w:rsid w:val="00F26B07"/>
    <w:rsid w:val="00F30742"/>
    <w:rsid w:val="00F30A20"/>
    <w:rsid w:val="00F32831"/>
    <w:rsid w:val="00F353F0"/>
    <w:rsid w:val="00F41025"/>
    <w:rsid w:val="00F422A9"/>
    <w:rsid w:val="00F426C4"/>
    <w:rsid w:val="00F44FA4"/>
    <w:rsid w:val="00F501ED"/>
    <w:rsid w:val="00F549C1"/>
    <w:rsid w:val="00F553F3"/>
    <w:rsid w:val="00F558F6"/>
    <w:rsid w:val="00F56FA7"/>
    <w:rsid w:val="00F57A58"/>
    <w:rsid w:val="00F62C78"/>
    <w:rsid w:val="00F639D3"/>
    <w:rsid w:val="00F65FB0"/>
    <w:rsid w:val="00F7087A"/>
    <w:rsid w:val="00F71198"/>
    <w:rsid w:val="00F73BBE"/>
    <w:rsid w:val="00F82EE1"/>
    <w:rsid w:val="00F94B03"/>
    <w:rsid w:val="00F964A0"/>
    <w:rsid w:val="00FA2B85"/>
    <w:rsid w:val="00FA3CD4"/>
    <w:rsid w:val="00FA5C3C"/>
    <w:rsid w:val="00FA6C46"/>
    <w:rsid w:val="00FB5145"/>
    <w:rsid w:val="00FB6B86"/>
    <w:rsid w:val="00FC0318"/>
    <w:rsid w:val="00FC52F5"/>
    <w:rsid w:val="00FC5EE5"/>
    <w:rsid w:val="00FD7929"/>
    <w:rsid w:val="00FD7EC8"/>
    <w:rsid w:val="00FE16B6"/>
    <w:rsid w:val="00FF4088"/>
    <w:rsid w:val="00FF40F1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E1D0AB-69B0-47CB-9CE4-41D60256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889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8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8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889"/>
    <w:rPr>
      <w:sz w:val="18"/>
      <w:szCs w:val="18"/>
    </w:rPr>
  </w:style>
  <w:style w:type="table" w:styleId="a5">
    <w:name w:val="Table Grid"/>
    <w:basedOn w:val="a1"/>
    <w:uiPriority w:val="59"/>
    <w:rsid w:val="00500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043E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3E8E"/>
    <w:rPr>
      <w:rFonts w:ascii="等线" w:eastAsia="等线" w:hAnsi="等线" w:cs="Times New Roman"/>
      <w:sz w:val="18"/>
      <w:szCs w:val="18"/>
    </w:rPr>
  </w:style>
  <w:style w:type="character" w:styleId="a7">
    <w:name w:val="Emphasis"/>
    <w:basedOn w:val="a0"/>
    <w:uiPriority w:val="20"/>
    <w:qFormat/>
    <w:rsid w:val="001F1364"/>
    <w:rPr>
      <w:i/>
      <w:iCs/>
    </w:rPr>
  </w:style>
  <w:style w:type="paragraph" w:styleId="a8">
    <w:name w:val="List Paragraph"/>
    <w:basedOn w:val="a"/>
    <w:uiPriority w:val="34"/>
    <w:qFormat/>
    <w:rsid w:val="001F1364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C10CE-3AED-4C55-A92F-7214AFB0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838</Words>
  <Characters>4780</Characters>
  <Application>Microsoft Office Word</Application>
  <DocSecurity>0</DocSecurity>
  <Lines>39</Lines>
  <Paragraphs>11</Paragraphs>
  <ScaleCrop>false</ScaleCrop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2016-1</dc:creator>
  <cp:keywords/>
  <dc:description/>
  <cp:lastModifiedBy>2016-1</cp:lastModifiedBy>
  <cp:revision>4</cp:revision>
  <cp:lastPrinted>2024-03-07T00:11:00Z</cp:lastPrinted>
  <dcterms:created xsi:type="dcterms:W3CDTF">2024-04-08T04:23:00Z</dcterms:created>
  <dcterms:modified xsi:type="dcterms:W3CDTF">2024-04-08T04:57:00Z</dcterms:modified>
</cp:coreProperties>
</file>